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word/footer8.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9.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footer12.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Képviselő-testületének 5/2025. (V. 29.) önkormányzati rendelete</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az Önkormányzat 2024. évi zárszámadásáról</w:t>
      </w:r>
    </w:p>
    <w:p>
      <w:pPr>
        <w:pStyle w:val="TextBody"/>
        <w:bidi w:val="0"/>
        <w:spacing w:lineRule="auto" w:line="240" w:before="0" w:after="0"/>
        <w:ind w:left="0" w:hanging="0"/>
        <w:jc w:val="both"/>
        <w:rPr>
          <w:rFonts w:ascii="Times New Roman" w:hAnsi="Times New Roman"/>
          <w:sz w:val="24"/>
          <w:szCs w:val="24"/>
        </w:rPr>
      </w:pPr>
      <w:r>
        <w:rPr>
          <w:sz w:val="24"/>
          <w:szCs w:val="24"/>
        </w:rPr>
        <w:t>[1] Bábolna Város Önkormányzata 2024. évi költségvetésének végrehajtásának céljából</w:t>
      </w:r>
    </w:p>
    <w:p>
      <w:pPr>
        <w:pStyle w:val="TextBody"/>
        <w:bidi w:val="0"/>
        <w:spacing w:lineRule="auto" w:line="240" w:before="120" w:after="0"/>
        <w:ind w:left="0" w:hanging="0"/>
        <w:jc w:val="both"/>
        <w:rPr>
          <w:rFonts w:ascii="Times New Roman" w:hAnsi="Times New Roman"/>
          <w:sz w:val="24"/>
          <w:szCs w:val="24"/>
        </w:rPr>
      </w:pPr>
      <w:r>
        <w:rPr>
          <w:sz w:val="24"/>
          <w:szCs w:val="24"/>
        </w:rPr>
        <w:t xml:space="preserve">[2] Bábolna Város Önkormányzata Képviselő-testülete az Alaptörvény 32. cikk (2) bekezdésében meghatározott eredeti jogalkotói hatáskörében, </w:t>
      </w:r>
    </w:p>
    <w:p>
      <w:pPr>
        <w:pStyle w:val="TextBody"/>
        <w:bidi w:val="0"/>
        <w:spacing w:lineRule="auto" w:line="240" w:before="120" w:after="0"/>
        <w:ind w:left="0" w:hanging="0"/>
        <w:jc w:val="both"/>
        <w:rPr>
          <w:rFonts w:ascii="Times New Roman" w:hAnsi="Times New Roman"/>
          <w:sz w:val="24"/>
          <w:szCs w:val="24"/>
        </w:rPr>
      </w:pPr>
      <w:r>
        <w:rPr>
          <w:sz w:val="24"/>
          <w:szCs w:val="24"/>
        </w:rPr>
        <w:t>[3] az Alaptörvény 32. cikk (1) bekezdésének f) pontjában meghatározott feladatkörében eljárva a következőket rendeli el:</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 §</w:t>
      </w:r>
    </w:p>
    <w:p>
      <w:pPr>
        <w:pStyle w:val="TextBody"/>
        <w:bidi w:val="0"/>
        <w:spacing w:lineRule="auto" w:line="240" w:before="0" w:after="0"/>
        <w:ind w:left="0" w:hanging="0"/>
        <w:jc w:val="left"/>
        <w:rPr>
          <w:rFonts w:ascii="Times New Roman" w:hAnsi="Times New Roman"/>
          <w:sz w:val="24"/>
          <w:szCs w:val="24"/>
        </w:rPr>
      </w:pPr>
      <w:r>
        <w:rPr>
          <w:sz w:val="24"/>
          <w:szCs w:val="24"/>
        </w:rPr>
        <w:t>Bábolna Város Önkormányzat Képviselő-testülete az Önkormányzat 2024. évi költségvetésének teljesítését jóváhagyja az 1. melléklet és 4. melléklet szerint</w:t>
      </w:r>
    </w:p>
    <w:p>
      <w:pPr>
        <w:pStyle w:val="TextBody"/>
        <w:bidi w:val="0"/>
        <w:spacing w:lineRule="auto" w:line="240" w:before="0" w:after="0"/>
        <w:ind w:left="580" w:hanging="560"/>
        <w:jc w:val="both"/>
        <w:rPr>
          <w:rFonts w:ascii="Times New Roman" w:hAnsi="Times New Roman"/>
          <w:sz w:val="24"/>
          <w:szCs w:val="24"/>
        </w:rPr>
      </w:pPr>
      <w:r>
        <w:rPr>
          <w:i/>
          <w:iCs/>
          <w:sz w:val="24"/>
          <w:szCs w:val="24"/>
        </w:rPr>
        <w:t>a)</w:t>
      </w:r>
      <w:r>
        <w:rPr>
          <w:sz w:val="24"/>
          <w:szCs w:val="24"/>
        </w:rPr>
        <w:tab/>
      </w:r>
      <w:r>
        <w:rPr>
          <w:b/>
          <w:bCs/>
          <w:sz w:val="24"/>
          <w:szCs w:val="24"/>
        </w:rPr>
        <w:t>6.581.610.050 Ft bevétellel</w:t>
      </w:r>
      <w:r>
        <w:rPr>
          <w:sz w:val="24"/>
          <w:szCs w:val="24"/>
        </w:rPr>
        <w:t>, ezen belül</w:t>
      </w:r>
    </w:p>
    <w:p>
      <w:pPr>
        <w:pStyle w:val="TextBody"/>
        <w:bidi w:val="0"/>
        <w:spacing w:lineRule="auto" w:line="240" w:before="0" w:after="0"/>
        <w:ind w:left="980" w:hanging="400"/>
        <w:jc w:val="both"/>
        <w:rPr>
          <w:rFonts w:ascii="Times New Roman" w:hAnsi="Times New Roman"/>
          <w:sz w:val="24"/>
          <w:szCs w:val="24"/>
        </w:rPr>
      </w:pPr>
      <w:r>
        <w:rPr>
          <w:i/>
          <w:iCs/>
          <w:sz w:val="24"/>
          <w:szCs w:val="24"/>
        </w:rPr>
        <w:t>aa)</w:t>
      </w:r>
      <w:r>
        <w:rPr>
          <w:sz w:val="24"/>
          <w:szCs w:val="24"/>
        </w:rPr>
        <w:tab/>
        <w:t>1.956.261.760 Ft működési célú bevétellel</w:t>
      </w:r>
      <w:r>
        <w:rPr>
          <w:b/>
          <w:bCs/>
          <w:sz w:val="24"/>
          <w:szCs w:val="24"/>
        </w:rPr>
        <w:t>,</w:t>
      </w:r>
    </w:p>
    <w:p>
      <w:pPr>
        <w:pStyle w:val="TextBody"/>
        <w:bidi w:val="0"/>
        <w:spacing w:lineRule="auto" w:line="240" w:before="0" w:after="0"/>
        <w:ind w:left="980" w:hanging="400"/>
        <w:jc w:val="both"/>
        <w:rPr>
          <w:rFonts w:ascii="Times New Roman" w:hAnsi="Times New Roman"/>
          <w:sz w:val="24"/>
          <w:szCs w:val="24"/>
        </w:rPr>
      </w:pPr>
      <w:r>
        <w:rPr>
          <w:i/>
          <w:iCs/>
          <w:sz w:val="24"/>
          <w:szCs w:val="24"/>
        </w:rPr>
        <w:t>ab)</w:t>
      </w:r>
      <w:r>
        <w:rPr>
          <w:sz w:val="24"/>
          <w:szCs w:val="24"/>
        </w:rPr>
        <w:tab/>
        <w:t>269.174.738 Ft felhalmozási célú bevétellel,</w:t>
      </w:r>
    </w:p>
    <w:p>
      <w:pPr>
        <w:pStyle w:val="TextBody"/>
        <w:bidi w:val="0"/>
        <w:spacing w:lineRule="auto" w:line="240" w:before="0" w:after="0"/>
        <w:ind w:left="980" w:hanging="400"/>
        <w:jc w:val="both"/>
        <w:rPr>
          <w:rFonts w:ascii="Times New Roman" w:hAnsi="Times New Roman"/>
          <w:sz w:val="24"/>
          <w:szCs w:val="24"/>
        </w:rPr>
      </w:pPr>
      <w:r>
        <w:rPr>
          <w:i/>
          <w:iCs/>
          <w:sz w:val="24"/>
          <w:szCs w:val="24"/>
        </w:rPr>
        <w:t>ac)</w:t>
      </w:r>
      <w:r>
        <w:rPr>
          <w:sz w:val="24"/>
          <w:szCs w:val="24"/>
        </w:rPr>
        <w:tab/>
        <w:t>4.356.173.552 Ft finanszírozási célú bevétellel és</w:t>
      </w:r>
    </w:p>
    <w:p>
      <w:pPr>
        <w:pStyle w:val="TextBody"/>
        <w:bidi w:val="0"/>
        <w:spacing w:lineRule="auto" w:line="240" w:before="0" w:after="0"/>
        <w:ind w:left="580" w:hanging="560"/>
        <w:jc w:val="both"/>
        <w:rPr>
          <w:rFonts w:ascii="Times New Roman" w:hAnsi="Times New Roman"/>
          <w:sz w:val="24"/>
          <w:szCs w:val="24"/>
        </w:rPr>
      </w:pPr>
      <w:r>
        <w:rPr>
          <w:i/>
          <w:iCs/>
          <w:sz w:val="24"/>
          <w:szCs w:val="24"/>
        </w:rPr>
        <w:t>b)</w:t>
      </w:r>
      <w:r>
        <w:rPr>
          <w:sz w:val="24"/>
          <w:szCs w:val="24"/>
        </w:rPr>
        <w:tab/>
      </w:r>
      <w:r>
        <w:rPr>
          <w:b/>
          <w:bCs/>
          <w:sz w:val="24"/>
          <w:szCs w:val="24"/>
        </w:rPr>
        <w:t>6.109.589.770 Ft kiadással</w:t>
      </w:r>
      <w:r>
        <w:rPr>
          <w:sz w:val="24"/>
          <w:szCs w:val="24"/>
        </w:rPr>
        <w:t>, ezen belül</w:t>
      </w:r>
    </w:p>
    <w:p>
      <w:pPr>
        <w:pStyle w:val="TextBody"/>
        <w:bidi w:val="0"/>
        <w:spacing w:lineRule="auto" w:line="240" w:before="0" w:after="0"/>
        <w:ind w:left="980" w:hanging="400"/>
        <w:jc w:val="both"/>
        <w:rPr>
          <w:rFonts w:ascii="Times New Roman" w:hAnsi="Times New Roman"/>
          <w:sz w:val="24"/>
          <w:szCs w:val="24"/>
        </w:rPr>
      </w:pPr>
      <w:r>
        <w:rPr>
          <w:i/>
          <w:iCs/>
          <w:sz w:val="24"/>
          <w:szCs w:val="24"/>
        </w:rPr>
        <w:t>ba)</w:t>
      </w:r>
      <w:r>
        <w:rPr>
          <w:sz w:val="24"/>
          <w:szCs w:val="24"/>
        </w:rPr>
        <w:tab/>
        <w:t>2.055.237.318 Ft működési célú kiadással,</w:t>
      </w:r>
    </w:p>
    <w:p>
      <w:pPr>
        <w:pStyle w:val="TextBody"/>
        <w:bidi w:val="0"/>
        <w:spacing w:lineRule="auto" w:line="240" w:before="0" w:after="0"/>
        <w:ind w:left="980" w:hanging="400"/>
        <w:jc w:val="both"/>
        <w:rPr>
          <w:rFonts w:ascii="Times New Roman" w:hAnsi="Times New Roman"/>
          <w:sz w:val="24"/>
          <w:szCs w:val="24"/>
        </w:rPr>
      </w:pPr>
      <w:r>
        <w:rPr>
          <w:i/>
          <w:iCs/>
          <w:sz w:val="24"/>
          <w:szCs w:val="24"/>
        </w:rPr>
        <w:t>bb)</w:t>
      </w:r>
      <w:r>
        <w:rPr>
          <w:sz w:val="24"/>
          <w:szCs w:val="24"/>
        </w:rPr>
        <w:tab/>
        <w:t>598.025.256 Ft felhalmozási célú kiadással</w:t>
      </w:r>
    </w:p>
    <w:p>
      <w:pPr>
        <w:pStyle w:val="TextBody"/>
        <w:bidi w:val="0"/>
        <w:spacing w:lineRule="auto" w:line="240" w:before="0" w:after="0"/>
        <w:ind w:left="980" w:hanging="400"/>
        <w:jc w:val="both"/>
        <w:rPr>
          <w:rFonts w:ascii="Times New Roman" w:hAnsi="Times New Roman"/>
          <w:sz w:val="24"/>
          <w:szCs w:val="24"/>
        </w:rPr>
      </w:pPr>
      <w:r>
        <w:rPr>
          <w:i/>
          <w:iCs/>
          <w:sz w:val="24"/>
          <w:szCs w:val="24"/>
        </w:rPr>
        <w:t>bc)</w:t>
      </w:r>
      <w:r>
        <w:rPr>
          <w:sz w:val="24"/>
          <w:szCs w:val="24"/>
        </w:rPr>
        <w:tab/>
        <w:t>3.456.327.196 Ft finanszírozási célú kiadással és</w:t>
      </w:r>
    </w:p>
    <w:p>
      <w:pPr>
        <w:pStyle w:val="TextBody"/>
        <w:bidi w:val="0"/>
        <w:spacing w:lineRule="auto" w:line="240" w:before="0" w:after="0"/>
        <w:ind w:left="580" w:hanging="560"/>
        <w:jc w:val="both"/>
        <w:rPr>
          <w:rFonts w:ascii="Times New Roman" w:hAnsi="Times New Roman"/>
          <w:sz w:val="24"/>
          <w:szCs w:val="24"/>
        </w:rPr>
      </w:pPr>
      <w:r>
        <w:rPr>
          <w:i/>
          <w:iCs/>
          <w:sz w:val="24"/>
          <w:szCs w:val="24"/>
        </w:rPr>
        <w:t>c)</w:t>
      </w:r>
      <w:r>
        <w:rPr>
          <w:sz w:val="24"/>
          <w:szCs w:val="24"/>
        </w:rPr>
        <w:tab/>
        <w:t>2.225.436.498 Ft költségvetési bevétellel és 2.653.262.574 Ft költségvetési kiadással.</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2.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 és intézményei 1. §-ban megállapított bevételét forrásonként a 2. mellékletben foglaltaknak megfelelően fogadja el.</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3. §</w:t>
      </w:r>
    </w:p>
    <w:p>
      <w:pPr>
        <w:pStyle w:val="TextBody"/>
        <w:bidi w:val="0"/>
        <w:spacing w:lineRule="auto" w:line="240" w:before="0" w:after="0"/>
        <w:ind w:left="0" w:hanging="0"/>
        <w:jc w:val="left"/>
        <w:rPr>
          <w:rFonts w:ascii="Times New Roman" w:hAnsi="Times New Roman"/>
          <w:sz w:val="24"/>
          <w:szCs w:val="24"/>
        </w:rPr>
      </w:pPr>
      <w:r>
        <w:rPr>
          <w:sz w:val="24"/>
          <w:szCs w:val="24"/>
        </w:rPr>
        <w:t>Az 1. §-ban megállapított kiadásokat a 3. melléklet szerint fogadja el a Képviselő-testület.</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4. §</w:t>
      </w:r>
    </w:p>
    <w:p>
      <w:pPr>
        <w:pStyle w:val="TextBody"/>
        <w:bidi w:val="0"/>
        <w:spacing w:lineRule="auto" w:line="240" w:before="0" w:after="0"/>
        <w:ind w:left="0" w:hanging="0"/>
        <w:jc w:val="left"/>
        <w:rPr>
          <w:rFonts w:ascii="Times New Roman" w:hAnsi="Times New Roman"/>
          <w:sz w:val="24"/>
          <w:szCs w:val="24"/>
        </w:rPr>
      </w:pPr>
      <w:r>
        <w:rPr>
          <w:sz w:val="24"/>
          <w:szCs w:val="24"/>
        </w:rPr>
        <w:t>A 5. melléklet az uniós forrásból megvalósuló fejlesztéseket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5. §</w:t>
      </w:r>
    </w:p>
    <w:p>
      <w:pPr>
        <w:pStyle w:val="TextBody"/>
        <w:bidi w:val="0"/>
        <w:spacing w:lineRule="auto" w:line="240" w:before="0" w:after="0"/>
        <w:ind w:left="0" w:hanging="0"/>
        <w:jc w:val="left"/>
        <w:rPr>
          <w:rFonts w:ascii="Times New Roman" w:hAnsi="Times New Roman"/>
          <w:sz w:val="24"/>
          <w:szCs w:val="24"/>
        </w:rPr>
      </w:pPr>
      <w:r>
        <w:rPr>
          <w:sz w:val="24"/>
          <w:szCs w:val="24"/>
        </w:rPr>
        <w:t>A Képviselő-testület az Önkormányzat 2024. évi maradványát 472.020.280 Ft-ban, melyből szabad maradvány 446.790.121 Ft, a 6. mellékletben foglaltak szerint állapítja meg.</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6.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 2024. december 31-i állapot szerinti vagyonát a 16. mellékletben részletezett mérlegadatok alapján 8.354.950.972 Ft-ban állapítja meg a Képviselő-testület. Az eszközállományt a 7. melléklet mutatja be.</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7.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 összevont (konszolidált) beszámolóját - mely tartalmazza a konszolidált költségvetési jelentés, a konszolidált mérleg és a konszolidált eredménykimutatás adatait – a 8. melléklet szerint hagyja jóvá.</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8.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 eredménykimutatását a 9.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9. §</w:t>
      </w:r>
    </w:p>
    <w:p>
      <w:pPr>
        <w:pStyle w:val="TextBody"/>
        <w:bidi w:val="0"/>
        <w:spacing w:lineRule="auto" w:line="240" w:before="0" w:after="0"/>
        <w:ind w:left="0" w:hanging="0"/>
        <w:jc w:val="left"/>
        <w:rPr>
          <w:rFonts w:ascii="Times New Roman" w:hAnsi="Times New Roman"/>
          <w:sz w:val="24"/>
          <w:szCs w:val="24"/>
        </w:rPr>
      </w:pPr>
      <w:r>
        <w:rPr>
          <w:sz w:val="24"/>
          <w:szCs w:val="24"/>
        </w:rPr>
        <w:t>A 2024. évi pénzeszköz változást a 10. melléklet mutatja be.</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10. §</w:t>
      </w:r>
    </w:p>
    <w:p>
      <w:pPr>
        <w:pStyle w:val="TextBody"/>
        <w:bidi w:val="0"/>
        <w:spacing w:lineRule="auto" w:line="240" w:before="0" w:after="0"/>
        <w:ind w:left="0" w:hanging="0"/>
        <w:jc w:val="left"/>
        <w:rPr>
          <w:rFonts w:ascii="Times New Roman" w:hAnsi="Times New Roman"/>
          <w:sz w:val="24"/>
          <w:szCs w:val="24"/>
        </w:rPr>
      </w:pPr>
      <w:r>
        <w:rPr>
          <w:sz w:val="24"/>
          <w:szCs w:val="24"/>
        </w:rPr>
        <w:t>A helyi rendelettel szabályozott és törvényi előírásokból származott bevételi kiesések (közvetett támogatások) kimutatását a 11.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11.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 több éves kihatással járó kötelezettségvállalásait a 12. melléklet mutatja be.</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12. §</w:t>
      </w:r>
    </w:p>
    <w:p>
      <w:pPr>
        <w:pStyle w:val="TextBody"/>
        <w:bidi w:val="0"/>
        <w:spacing w:lineRule="auto" w:line="240" w:before="0" w:after="0"/>
        <w:ind w:left="0" w:hanging="0"/>
        <w:jc w:val="left"/>
        <w:rPr>
          <w:rFonts w:ascii="Times New Roman" w:hAnsi="Times New Roman"/>
          <w:sz w:val="24"/>
          <w:szCs w:val="24"/>
        </w:rPr>
      </w:pPr>
      <w:r>
        <w:rPr>
          <w:sz w:val="24"/>
          <w:szCs w:val="24"/>
        </w:rPr>
        <w:t>Az önkormányzati tulajdonban álló gazdálkodó szervezetek részesedésének és kötelezettségeinek állományváltozásáról szóló kimutatást a 13.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13. §</w:t>
      </w:r>
    </w:p>
    <w:p>
      <w:pPr>
        <w:pStyle w:val="TextBody"/>
        <w:bidi w:val="0"/>
        <w:spacing w:lineRule="auto" w:line="240" w:before="0" w:after="0"/>
        <w:ind w:left="0" w:hanging="0"/>
        <w:jc w:val="left"/>
        <w:rPr>
          <w:rFonts w:ascii="Times New Roman" w:hAnsi="Times New Roman"/>
          <w:sz w:val="24"/>
          <w:szCs w:val="24"/>
        </w:rPr>
      </w:pPr>
      <w:r>
        <w:rPr>
          <w:sz w:val="24"/>
          <w:szCs w:val="24"/>
        </w:rPr>
        <w:t>A 2024. évi költségvetés fejlesztési és működési célra átadott pénzeszközeinek részletezését a 14.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14. §</w:t>
      </w:r>
    </w:p>
    <w:p>
      <w:pPr>
        <w:pStyle w:val="TextBody"/>
        <w:bidi w:val="0"/>
        <w:spacing w:lineRule="auto" w:line="240" w:before="0" w:after="0"/>
        <w:ind w:left="0" w:hanging="0"/>
        <w:jc w:val="left"/>
        <w:rPr>
          <w:rFonts w:ascii="Times New Roman" w:hAnsi="Times New Roman"/>
          <w:sz w:val="24"/>
          <w:szCs w:val="24"/>
        </w:rPr>
      </w:pPr>
      <w:r>
        <w:rPr>
          <w:sz w:val="24"/>
          <w:szCs w:val="24"/>
        </w:rPr>
        <w:t>A 2024. évi költségvetés személyi jellegű, munkaadót terhelő és dologi kiadásait kormányzati funkciók szerinti besorolás szerint a 15.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15. §</w:t>
      </w:r>
    </w:p>
    <w:p>
      <w:pPr>
        <w:pStyle w:val="TextBody"/>
        <w:bidi w:val="0"/>
        <w:spacing w:lineRule="auto" w:line="240" w:before="0" w:after="0"/>
        <w:ind w:left="0" w:hanging="0"/>
        <w:jc w:val="left"/>
        <w:rPr>
          <w:rFonts w:ascii="Times New Roman" w:hAnsi="Times New Roman"/>
          <w:sz w:val="24"/>
          <w:szCs w:val="24"/>
        </w:rPr>
      </w:pPr>
      <w:r>
        <w:rPr>
          <w:sz w:val="24"/>
          <w:szCs w:val="24"/>
        </w:rPr>
        <w:t>Bábolna Város Önkormányzat 2024. évi bevételeinek és kiadásainak megoszlását kötelező, önként vállalt, állami (államigazgatási) feladatok tagolásban a 17. melléklet tartalmazza.</w:t>
      </w:r>
    </w:p>
    <w:p>
      <w:pPr>
        <w:pStyle w:val="TextBody"/>
        <w:bidi w:val="0"/>
        <w:spacing w:lineRule="auto" w:line="240" w:before="240" w:after="240"/>
        <w:ind w:left="0" w:hanging="0"/>
        <w:jc w:val="center"/>
        <w:rPr>
          <w:rFonts w:ascii="Times New Roman" w:hAnsi="Times New Roman"/>
          <w:b/>
          <w:b/>
          <w:bCs/>
          <w:sz w:val="24"/>
          <w:szCs w:val="24"/>
        </w:rPr>
      </w:pPr>
      <w:r>
        <w:rPr>
          <w:b/>
          <w:bCs/>
          <w:sz w:val="24"/>
          <w:szCs w:val="24"/>
        </w:rPr>
        <w:t>16. §</w:t>
      </w:r>
    </w:p>
    <w:p>
      <w:pPr>
        <w:sectPr>
          <w:footerReference w:type="default" r:id="rId2"/>
          <w:type w:val="nextPage"/>
          <w:pgSz w:w="11906" w:h="16838"/>
          <w:pgMar w:left="1134" w:right="1134" w:header="0" w:top="1134" w:footer="1134" w:bottom="1693" w:gutter="0"/>
          <w:pgNumType w:fmt="decimal"/>
          <w:formProt w:val="false"/>
          <w:textDirection w:val="lrTb"/>
          <w:docGrid w:type="default" w:linePitch="600" w:charSpace="32768"/>
        </w:sectPr>
        <w:pStyle w:val="TextBody"/>
        <w:bidi w:val="0"/>
        <w:spacing w:lineRule="auto" w:line="240" w:before="0" w:after="0"/>
        <w:ind w:left="0" w:hanging="0"/>
        <w:jc w:val="both"/>
        <w:rPr>
          <w:rFonts w:ascii="Times New Roman" w:hAnsi="Times New Roman"/>
          <w:sz w:val="24"/>
          <w:szCs w:val="24"/>
        </w:rPr>
      </w:pPr>
      <w:r>
        <w:rPr>
          <w:sz w:val="24"/>
          <w:szCs w:val="24"/>
        </w:rPr>
        <w:t>Ez a rendelet 2025. május 31-én lép hatályba.</w:t>
      </w: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1.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2024. évi költségvetési mérlege</w:t>
      </w:r>
    </w:p>
    <w:tbl>
      <w:tblPr>
        <w:tblW w:w="5000" w:type="pct"/>
        <w:jc w:val="left"/>
        <w:tblInd w:w="-7" w:type="dxa"/>
        <w:tblLayout w:type="fixed"/>
        <w:tblCellMar>
          <w:top w:w="28" w:type="dxa"/>
          <w:left w:w="28" w:type="dxa"/>
          <w:bottom w:w="28" w:type="dxa"/>
          <w:right w:w="28" w:type="dxa"/>
        </w:tblCellMar>
      </w:tblPr>
      <w:tblGrid>
        <w:gridCol w:w="1324"/>
        <w:gridCol w:w="1325"/>
        <w:gridCol w:w="1324"/>
        <w:gridCol w:w="1325"/>
        <w:gridCol w:w="1324"/>
        <w:gridCol w:w="1325"/>
        <w:gridCol w:w="1324"/>
        <w:gridCol w:w="1325"/>
        <w:gridCol w:w="1324"/>
        <w:gridCol w:w="1325"/>
        <w:gridCol w:w="1325"/>
      </w:tblGrid>
      <w:tr>
        <w:trPr>
          <w:tblHeader w:val="true"/>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G</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H</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I</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J</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6623" w:type="dxa"/>
            <w:gridSpan w:val="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16"/>
                <w:szCs w:val="16"/>
              </w:rPr>
            </w:pPr>
            <w:r>
              <w:rPr>
                <w:b/>
                <w:bCs/>
                <w:sz w:val="16"/>
                <w:szCs w:val="16"/>
              </w:rPr>
              <w:t>Ftban</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6623" w:type="dxa"/>
            <w:gridSpan w:val="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BEVÉTELEK</w:t>
            </w:r>
          </w:p>
        </w:tc>
        <w:tc>
          <w:tcPr>
            <w:tcW w:w="6623" w:type="dxa"/>
            <w:gridSpan w:val="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KIADÁSOK</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Megnevezés</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2023. évi tény</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terv</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módosított előirányzat</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teljesítés</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Megnevezés</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terv</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módosított előirányzat</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2024. évi teljesítés</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A</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C</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D</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G</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I</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J</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L</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Működési célú támogatások államháztartáson belülről</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469 681 075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445 000 238</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480 777 174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480 777 174</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Személyi juttatások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418 963 615</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447 079 516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509 673 281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507045066</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Felhalmozási célú támogatások államháztartáson belülről</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369 840 019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25 524 245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25 524 245</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Munkaadót terhelő járulékok és szoiális hozzájárulási adó</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50 889 044</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58 221 136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60 525 755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60061406</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Közhatalmi bevételek</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1 449 193 848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1 449 743 297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1 464 990 381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1 217 367 560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Dologi kiadások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933 532 827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733 322 197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1 034 409 369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962875606</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Működési bevételek</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185 388 071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105 368 447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251 397 730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241 055 451</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Ellátottak pénzbeli juttatása</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11 369 820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12198787</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Felhalmozási bevételek</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49 890 000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119 446 294</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243 425 502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243 425 502</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Egyéb működési célú kiadások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409 660 576</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1 156 286 382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976 769 956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513 056 453</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Működési célú átvett pénzeszközök</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4 985 725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5 639 775</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21 347 300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17 061 575</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önkormányzatok befizetései</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268 541 609</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307 552 650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329 325 650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329324844</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Felhalmozási célú átvett pénzeszközök</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380 549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224 991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224 991</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egyéb működési célú támogatások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141 118 967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172 625 824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196 435 304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183731609</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tartalékok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676 107 908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451 009 002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Beruházások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419 775 959</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292 137 384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491 461 237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428090485</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Felújítások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57 966 381</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378 385 388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265 459 841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136700531</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Egyéb felhalmozási célú kiadások</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16 478 126</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36 234 240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33234240</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Költségvetési bevétel</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2 529 359 287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2 125 198 051</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2 487 687 323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2 225 436 498</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Költségvetési kiadás</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2 318 636 348</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3 081 432 003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3 387 533 679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2 653 262 574</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Finanszírozási bevétel</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2 977 345 563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1 742 389 050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4 356 173 552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4 356 173 552</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Finanszírozási kiadás</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2 168 813 730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786 155 098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3 456 327 196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3456327196</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Maradvány (belső finanszírozásra)</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918 057 954</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1 091 663 867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1 019 254 772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1 019 254 772</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Központi, irányítószervi támogatás</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538 148 106</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650 725 183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670 788 417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670788417</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Lekötött bankbetétek megszüntetése</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1 500 000 000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2 600 000 000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2 600 000 000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Pénzeszközök lekötött betétként elhelyezése</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1 500 000 000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2 600 000 000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2600000000</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Központi, irányítószervi támogatás</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538 148 106</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650 725 183</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670 788 417</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670 788 417</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Előző évi megelőlegezések visszafizetése</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20 665 624</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15 429 915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65 538 779</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65538779</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Államháztartáson belüli megelőlegezés</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21 139 503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66 130 363</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66 130 363</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Hiteltörlesztés</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110 000 000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120 000 000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120 000 000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120000000</w:t>
            </w:r>
          </w:p>
        </w:tc>
      </w:tr>
      <w:tr>
        <w:trPr/>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BEVÉTELEK MINDÖSSZESEN:</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5 506 704 850</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3 867 587 101</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6 843 860 875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6 581 610 050</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KIADÁSOK MINDÖSSZESEN:</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4 487 450 078</w:t>
            </w:r>
          </w:p>
        </w:tc>
        <w:tc>
          <w:tcPr>
            <w:tcW w:w="132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3 867 587 101</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6 843 860 875</w:t>
            </w:r>
          </w:p>
        </w:tc>
        <w:tc>
          <w:tcPr>
            <w:tcW w:w="132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6 109 589 770</w:t>
            </w:r>
          </w:p>
        </w:tc>
      </w:tr>
    </w:tbl>
    <w:p>
      <w:pPr>
        <w:sectPr>
          <w:footerReference w:type="default" r:id="rId3"/>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2.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és irányítása alatt álló költségvetési szervek 2024. évi költségvetése - Bevételek</w:t>
      </w:r>
    </w:p>
    <w:tbl>
      <w:tblPr>
        <w:tblW w:w="5000" w:type="pct"/>
        <w:jc w:val="left"/>
        <w:tblInd w:w="-7" w:type="dxa"/>
        <w:tblLayout w:type="fixed"/>
        <w:tblCellMar>
          <w:top w:w="28" w:type="dxa"/>
          <w:left w:w="28" w:type="dxa"/>
          <w:bottom w:w="28" w:type="dxa"/>
          <w:right w:w="28" w:type="dxa"/>
        </w:tblCellMar>
      </w:tblPr>
      <w:tblGrid>
        <w:gridCol w:w="728"/>
        <w:gridCol w:w="729"/>
        <w:gridCol w:w="728"/>
        <w:gridCol w:w="729"/>
        <w:gridCol w:w="728"/>
        <w:gridCol w:w="729"/>
        <w:gridCol w:w="728"/>
        <w:gridCol w:w="729"/>
        <w:gridCol w:w="728"/>
        <w:gridCol w:w="729"/>
        <w:gridCol w:w="728"/>
        <w:gridCol w:w="729"/>
        <w:gridCol w:w="728"/>
        <w:gridCol w:w="729"/>
        <w:gridCol w:w="728"/>
        <w:gridCol w:w="729"/>
        <w:gridCol w:w="728"/>
        <w:gridCol w:w="729"/>
        <w:gridCol w:w="728"/>
        <w:gridCol w:w="729"/>
      </w:tblGrid>
      <w:tr>
        <w:trPr>
          <w:tblHeader w:val="true"/>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C</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D</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F</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G</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H</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J</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L</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M</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N</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O</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P</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Q</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R</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S</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w:t>
            </w:r>
          </w:p>
        </w:tc>
        <w:tc>
          <w:tcPr>
            <w:tcW w:w="13842" w:type="dxa"/>
            <w:gridSpan w:val="19"/>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i/>
                <w:i/>
                <w:iCs/>
                <w:sz w:val="14"/>
                <w:szCs w:val="14"/>
              </w:rPr>
            </w:pPr>
            <w:r>
              <w:rPr>
                <w:b/>
                <w:bCs/>
                <w:i/>
                <w:iCs/>
                <w:sz w:val="14"/>
                <w:szCs w:val="14"/>
              </w:rPr>
              <w:t>Ft-ban</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Bevételek</w:t>
            </w:r>
            <w:r>
              <w:rPr>
                <w:sz w:val="14"/>
                <w:szCs w:val="14"/>
              </w:rPr>
              <w:br/>
            </w:r>
            <w:r>
              <w:rPr>
                <w:b/>
                <w:bCs/>
                <w:sz w:val="14"/>
                <w:szCs w:val="14"/>
              </w:rPr>
              <w:t>forrásonként</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Bevétel összesen</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Bábolna Város Önkormányzata</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Bábolnai Közös Önkormányzati Hivatal</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Bábolnai Alapszolgáltatási Központ</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Bábolnai Százszorszép Óvoda és Bölcsőde</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Bábolna Városi Könyvtár, </w:t>
            </w:r>
            <w:r>
              <w:rPr>
                <w:sz w:val="14"/>
                <w:szCs w:val="14"/>
              </w:rPr>
              <w:br/>
            </w:r>
            <w:r>
              <w:rPr>
                <w:b/>
                <w:bCs/>
                <w:sz w:val="14"/>
                <w:szCs w:val="14"/>
              </w:rPr>
              <w:t>Művelődési és Sportközpont</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eredeti 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4"/>
                <w:szCs w:val="14"/>
              </w:rPr>
            </w:pPr>
            <w:r>
              <w:rPr>
                <w:b/>
                <w:bCs/>
                <w:sz w:val="14"/>
                <w:szCs w:val="14"/>
              </w:rPr>
              <w:t xml:space="preserve">módosított </w:t>
            </w:r>
            <w:r>
              <w:rPr>
                <w:sz w:val="14"/>
                <w:szCs w:val="14"/>
              </w:rPr>
              <w:br/>
            </w:r>
            <w:r>
              <w:rPr>
                <w:b/>
                <w:bCs/>
                <w:sz w:val="14"/>
                <w:szCs w:val="14"/>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teljesítés</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xml:space="preserve">B.11. </w:t>
              <w:tab/>
              <w:t xml:space="preserve"> </w:t>
              <w:br/>
              <w:t xml:space="preserve">Önkormányzatok </w:t>
              <w:tab/>
              <w:t xml:space="preserve"> </w:t>
              <w:br/>
              <w:t xml:space="preserve">működési </w:t>
              <w:tab/>
              <w:t xml:space="preserve"> </w:t>
              <w:br/>
              <w:t>támogatásai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445 000 238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454 711 777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454 711 777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445 000 238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454 711 777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454 711 777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B.12. Elvonások és befizetések bevételei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xml:space="preserve">B.13. Működési célú garancia- és kezességváll-ból szárm. </w:t>
              <w:tab/>
              <w:t xml:space="preserve"> </w:t>
              <w:br/>
              <w:t>megtérülések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B.14. Működési célú visszatérítendő tám., kölcsönök visszatérülése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B.15. Működési célú</w:t>
              <w:tab/>
              <w:t xml:space="preserve"> </w:t>
              <w:br/>
              <w:t xml:space="preserve">visszatérítendő </w:t>
              <w:tab/>
              <w:t xml:space="preserve"> </w:t>
              <w:br/>
              <w:t>tám., kölcsön igénybevétele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xml:space="preserve">B.16. Egyéb </w:t>
              <w:tab/>
              <w:t xml:space="preserve"> </w:t>
              <w:br/>
              <w:t xml:space="preserve">működési célú </w:t>
              <w:tab/>
              <w:t xml:space="preserve"> </w:t>
              <w:br/>
              <w:t xml:space="preserve">támogatások </w:t>
              <w:tab/>
              <w:t xml:space="preserve"> </w:t>
              <w:br/>
              <w:t>bevételei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26 065 397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26 065 397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5 568 958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5 568 958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20 496 439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20 496 439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B.1. Működési célú támogatások államháztartáson belülről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445 000 238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480 777 174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480 777 174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445 000 238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460 280 735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460 280 735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20 496 439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20 496 439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B.21. Felhalmozási célú önkormányzati támogatások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B.22. Felhalmozási célú garancia- és kezességváll.-ból származó megtérülések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B.23. Felhalmozási célú visszatérítendő tám., kölcsön visszatérülése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B.24. Felhalmozási célú visszatérítendő tám., kölcsön igénybevétele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B.25. Egyéb felhalmozási célú támogatások bevételei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25 524 245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25 524 245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25 424 245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25 424 245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B.2. Felhalmozási célú támogatások államháztartáson belülről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25 524 245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25 524 245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25 424 245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25 424 245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B.31. Jövedelemadók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B.32. Szociális hozzájárulási adó és járulékok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19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B.33. Bérhez és foglalkoztatáshoz kapcslódó adók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B.34. Vagyoni típusú adók: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152 254 000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183 487 907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163 597 880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152 254 000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183 487 907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163 597 880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építményadó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130 092 000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142 310 362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132 366 723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130 092 000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142 310 362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132 366 723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magánszemélyek kommunális adója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4 839 000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4 550 309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4 547 559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4 839 000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4 550 309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4 547 559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telekadó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17 323 000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36 627 236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26 683 598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17 323 000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36 627 236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26 683 598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B.351. Értékesítési és forgalmi adók: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1 296 688 297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1 280 409 356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1 052 676 562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1 296 688 297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1 280 409 356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1 052 676 562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általános forgalmi 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helyi iparűzési 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1 296 688 297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1 280 409 356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1 052 676 562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1 296 688 297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1 280 409 356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1 052 676 562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B.355. Egyéb áruhasználati és szolgáltatási adók: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1 890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1 890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1 890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1 890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B.36. Egyéb közhatalmi bevételek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801 000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1 091 228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1 091 228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801 000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1 091 228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1 091 228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29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talajterhelési díj</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142 000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142 000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112 800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142 000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142 000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112 800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igazgatási szolgáltatási díjak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szabálysértési és közigazgatási bírság</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29 609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29 609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késedelmi és önellenőrzési pótlék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629 000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919 228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948 819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629 000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919 228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948 819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B.3. Közhatalmi bevételek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1 449 743 297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1 464 990 381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1 217 367 560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1 449 743 297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1 464 990 381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1 217 367 560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B.401. Áru és készletértékesítés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5 189 400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2 619 700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5 189 400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2 619 700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B.402. Szolgáltatások ellenértéke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38 484 531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52 082 052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50 361 918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36 375 531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44 559 544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42 839 410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472 440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472 440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109 000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3 240 338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3 240 338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2 005 730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2 005 730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1 804 000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1 804 000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B.403. Közvetített szolgáltatások ellenértéke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B.404. Tulajdonosi bevételek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16 978 752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20 938 512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15 481 806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16 978 752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20 938 512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15 481 806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B.405. Ellátási díjak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31 053 120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53 567 840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53 567 840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31 053 120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51 723 630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51 723 630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1 844 210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1 844 210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39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B.406. Kiszámlázott általános forgalmi 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18 852 044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92 383 244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91 787 505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10 451 232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78 181 330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77 585 591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127 560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127 560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8 400 812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13 984 656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13 984 656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89 698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89 698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B.407. Általános forgalmi adó visszatérítése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715 000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715 000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715 000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715 000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B.408. Kamatbevételek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25 424 029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25 424 029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25 413 861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25 413 861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2 392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2 392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5 289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5 289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1 273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1 273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1 214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1 214</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B.410. Egyéb pénzügyi műveletek bevételei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B.411. Egyéb működési bevételek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957 653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957 653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39 528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39 528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763 857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763 857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10 023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10 023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144 245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144 245</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B.4. Működési bevételek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105 368 447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251 397 730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241 055 451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63 805 515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174 462 175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164 119 896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602 392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602 392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39 562 932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69 717 770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69 717 770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4 665 934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4 665 934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1 949 459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1 949 459</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B.51. Immateriális javak értékesítése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B.52. Ingatlanok értékesítése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119 446 294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231 564 400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231 564 400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119 446 294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231 564 400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231 564 400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B.53. Egyéb tárgyi eszköz értékesítése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11 861 102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11 861 102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11 861 102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11 861 102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B.54. Részesedések értékesítése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4"/>
                <w:szCs w:val="14"/>
              </w:rPr>
            </w:pPr>
            <w:r>
              <w:rPr>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49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B.5. Felhalmozási bevételek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119 446 294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243 425 502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243 425 502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119 446 294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243 425 502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243 425 502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B.61. Működési célú garancia és kezességváll.-ból származó megtérülések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B.64. Működési célú visszatérítendő támogatások, kölcsönök visszatérülése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7 020 000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5 520 000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7 020 000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5 520 000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B.65. Egyéb működési célú átvett pénzeszközök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5 639 775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14 327 300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11 541 575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5 639 775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13 485 300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10 699 575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637 000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637 000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205 000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205 000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B.6. Működési célú átvett pénzeszközök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5 639 775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21 347 300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17 061 575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5 639 775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20 505 300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16 219 575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637 000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637 000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205 000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205 000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B.71. Felhalmozási célú garancia és kezességváll.-ból származó megtérülések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B.72. Felhalmozási célú visszatérítendő támogatások, kölcsönök visszatérülése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B.73. Egyéb felhalmozási célú átvett pénzeszközök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B.74. Felhalmozási célú kölcsönök visszafizetése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224 991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224 991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224 991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224 991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B.7. Felhalmozási célú átvett pénzeszközök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224 991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224 991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224 991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224 991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59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Költségvetési bevételek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2 125 198 051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2 487 687 323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2 225 436 498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2 083 635 119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2 389 313 329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2 127 062 504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21 098 831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21 098 831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39 562 932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70 454 770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70 454 770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4 870 934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4 870 934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1 949 459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1 949 459</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B.811. Hitelfelvételek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B.812. Belföldi értékpapírok bevételei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B.813. Maradvány igénybevétele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1 091 663 867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1 019 254 772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1 019 254 772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1 091 663 867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1 019 113 444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1 019 113 444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10 589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10 589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64 834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64 834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41 884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41 884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24 021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24 021</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B.814. Államházrtartáson belüli megelőlegezések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66 130 363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66 130 363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66 130 363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66 130 363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B.817. Lekötött bankbetétek megszüntetése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2 600 000 000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2 600 000 000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2 600 000 000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2 600 000 000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 xml:space="preserve">B.816. </w:t>
              <w:tab/>
              <w:t xml:space="preserve"> </w:t>
              <w:br/>
              <w:t>Központi,irányító szervi támogatás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650 725 183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670 788 417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670 788 417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175 575 330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175 575 330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147 350 055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128 356 451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128 356 451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237 160 025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254 258 924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254 258 924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88 719 405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112 597 712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sz w:val="14"/>
                <w:szCs w:val="14"/>
              </w:rPr>
              <w:t>112 597 712</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b/>
                <w:bCs/>
                <w:i/>
                <w:iCs/>
                <w:sz w:val="14"/>
                <w:szCs w:val="14"/>
              </w:rPr>
              <w:t xml:space="preserve">B.8. </w:t>
            </w:r>
            <w:r>
              <w:rPr>
                <w:sz w:val="14"/>
                <w:szCs w:val="14"/>
              </w:rPr>
              <w:tab/>
              <w:t xml:space="preserve"> </w:t>
              <w:br/>
            </w:r>
            <w:r>
              <w:rPr>
                <w:b/>
                <w:bCs/>
                <w:i/>
                <w:iCs/>
                <w:sz w:val="14"/>
                <w:szCs w:val="14"/>
              </w:rPr>
              <w:t>Finanszírozási bevételek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1 742 389 050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4 356 173 552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4 356 173 552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1 091 663 867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3 685 243 807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3 685 243 807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175 585 919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175 585 919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147 350 055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128 421 285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128 421 285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237 160 025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254 300 808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254 300 808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88 719 405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112 621 733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4"/>
                <w:szCs w:val="14"/>
              </w:rPr>
            </w:pPr>
            <w:r>
              <w:rPr>
                <w:b/>
                <w:bCs/>
                <w:i/>
                <w:iCs/>
                <w:sz w:val="14"/>
                <w:szCs w:val="14"/>
              </w:rPr>
              <w:t>112 621 733</w:t>
            </w:r>
          </w:p>
        </w:tc>
      </w:tr>
      <w:tr>
        <w:trPr/>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4"/>
                <w:szCs w:val="14"/>
              </w:rPr>
            </w:pPr>
            <w:r>
              <w:rPr>
                <w:b/>
                <w:bCs/>
                <w:sz w:val="14"/>
                <w:szCs w:val="14"/>
              </w:rPr>
              <w:t>67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4"/>
                <w:szCs w:val="14"/>
              </w:rPr>
            </w:pPr>
            <w:r>
              <w:rPr>
                <w:b/>
                <w:bCs/>
                <w:sz w:val="14"/>
                <w:szCs w:val="14"/>
              </w:rPr>
              <w:t xml:space="preserve">BEVÉTELEK </w:t>
            </w:r>
            <w:r>
              <w:rPr>
                <w:sz w:val="14"/>
                <w:szCs w:val="14"/>
              </w:rPr>
              <w:tab/>
              <w:t xml:space="preserve"> </w:t>
              <w:br/>
            </w:r>
            <w:r>
              <w:rPr>
                <w:b/>
                <w:bCs/>
                <w:sz w:val="14"/>
                <w:szCs w:val="14"/>
              </w:rPr>
              <w:t>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3 867 587 101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6 843 860 875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6 581 610 050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3 175 298 986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6 074 557 136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5 812 306 311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196 684 750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196 684 750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186 912 987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198 876 055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198 876 055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237 160 025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259 171 742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259 171 742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90 719 405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114 571 192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4"/>
                <w:szCs w:val="14"/>
              </w:rPr>
            </w:pPr>
            <w:r>
              <w:rPr>
                <w:b/>
                <w:bCs/>
                <w:sz w:val="14"/>
                <w:szCs w:val="14"/>
              </w:rPr>
              <w:t>114 571 192</w:t>
            </w:r>
          </w:p>
        </w:tc>
      </w:tr>
    </w:tbl>
    <w:p>
      <w:pPr>
        <w:sectPr>
          <w:footerReference w:type="default" r:id="rId4"/>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3.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és irányítása alatt álló költségvetési szervek 2024. évi költségvetése - kiadás</w:t>
      </w:r>
    </w:p>
    <w:tbl>
      <w:tblPr>
        <w:tblW w:w="5000" w:type="pct"/>
        <w:jc w:val="left"/>
        <w:tblInd w:w="-7" w:type="dxa"/>
        <w:tblLayout w:type="fixed"/>
        <w:tblCellMar>
          <w:top w:w="28" w:type="dxa"/>
          <w:left w:w="28" w:type="dxa"/>
          <w:bottom w:w="28" w:type="dxa"/>
          <w:right w:w="28" w:type="dxa"/>
        </w:tblCellMar>
      </w:tblPr>
      <w:tblGrid>
        <w:gridCol w:w="291"/>
        <w:gridCol w:w="1166"/>
        <w:gridCol w:w="728"/>
        <w:gridCol w:w="729"/>
        <w:gridCol w:w="728"/>
        <w:gridCol w:w="729"/>
        <w:gridCol w:w="728"/>
        <w:gridCol w:w="729"/>
        <w:gridCol w:w="728"/>
        <w:gridCol w:w="729"/>
        <w:gridCol w:w="728"/>
        <w:gridCol w:w="729"/>
        <w:gridCol w:w="728"/>
        <w:gridCol w:w="729"/>
        <w:gridCol w:w="728"/>
        <w:gridCol w:w="729"/>
        <w:gridCol w:w="728"/>
        <w:gridCol w:w="729"/>
        <w:gridCol w:w="728"/>
        <w:gridCol w:w="729"/>
      </w:tblGrid>
      <w:tr>
        <w:trPr>
          <w:tblHeader w:val="true"/>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B</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C</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D</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F</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G</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H</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J</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L</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M</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N</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O</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P</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Q</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R</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S</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w:t>
            </w:r>
          </w:p>
        </w:tc>
        <w:tc>
          <w:tcPr>
            <w:tcW w:w="1166"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sz w:val="15"/>
                <w:szCs w:val="15"/>
              </w:rPr>
              <w:t xml:space="preserve">Kiadások </w:t>
            </w:r>
            <w:r>
              <w:rPr>
                <w:sz w:val="15"/>
                <w:szCs w:val="15"/>
              </w:rPr>
              <w:tab/>
              <w:t xml:space="preserve"> </w:t>
              <w:br/>
            </w:r>
            <w:r>
              <w:rPr>
                <w:b/>
                <w:bCs/>
                <w:sz w:val="15"/>
                <w:szCs w:val="15"/>
              </w:rPr>
              <w:t>forrásonként</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Kiadások összesen</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Bábolna Város Önkormányzata</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Bábolnai Közös Önkormányzati Hivatal</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Bábolnai Alapszolgáltatási Központ</w:t>
            </w:r>
          </w:p>
        </w:tc>
        <w:tc>
          <w:tcPr>
            <w:tcW w:w="218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Bábolnai Százszorszép</w:t>
            </w:r>
            <w:r>
              <w:rPr>
                <w:sz w:val="15"/>
                <w:szCs w:val="15"/>
              </w:rPr>
              <w:br/>
            </w:r>
            <w:r>
              <w:rPr>
                <w:b/>
                <w:bCs/>
                <w:sz w:val="15"/>
                <w:szCs w:val="15"/>
              </w:rPr>
              <w:t>Óvoda és Bölcsőde</w:t>
            </w:r>
          </w:p>
        </w:tc>
        <w:tc>
          <w:tcPr>
            <w:tcW w:w="2186"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Bábolnai Városi Könyvtár, </w:t>
            </w:r>
            <w:r>
              <w:rPr>
                <w:sz w:val="15"/>
                <w:szCs w:val="15"/>
              </w:rPr>
              <w:br/>
            </w:r>
            <w:r>
              <w:rPr>
                <w:b/>
                <w:bCs/>
                <w:sz w:val="15"/>
                <w:szCs w:val="15"/>
              </w:rPr>
              <w:t>Művelődési és Sportközpont</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w:t>
            </w:r>
          </w:p>
        </w:tc>
        <w:tc>
          <w:tcPr>
            <w:tcW w:w="1166"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módosított </w:t>
            </w:r>
            <w:r>
              <w:rPr>
                <w:sz w:val="15"/>
                <w:szCs w:val="15"/>
              </w:rPr>
              <w:br/>
            </w:r>
            <w:r>
              <w:rPr>
                <w:b/>
                <w:bCs/>
                <w:sz w:val="15"/>
                <w:szCs w:val="15"/>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módosított </w:t>
            </w:r>
            <w:r>
              <w:rPr>
                <w:sz w:val="15"/>
                <w:szCs w:val="15"/>
              </w:rPr>
              <w:br/>
            </w:r>
            <w:r>
              <w:rPr>
                <w:b/>
                <w:bCs/>
                <w:sz w:val="15"/>
                <w:szCs w:val="15"/>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módosított 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módosított 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módosított </w:t>
            </w:r>
            <w:r>
              <w:rPr>
                <w:sz w:val="15"/>
                <w:szCs w:val="15"/>
              </w:rPr>
              <w:br/>
            </w:r>
            <w:r>
              <w:rPr>
                <w:b/>
                <w:bCs/>
                <w:sz w:val="15"/>
                <w:szCs w:val="15"/>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módosított </w:t>
            </w:r>
            <w:r>
              <w:rPr>
                <w:sz w:val="15"/>
                <w:szCs w:val="15"/>
              </w:rPr>
              <w:br/>
            </w:r>
            <w:r>
              <w:rPr>
                <w:b/>
                <w:bCs/>
                <w:sz w:val="15"/>
                <w:szCs w:val="15"/>
              </w:rPr>
              <w:t>előirányzat</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K.1. Személyi </w:t>
              <w:tab/>
              <w:t xml:space="preserve"> </w:t>
              <w:br/>
              <w:t>juttatások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447 079 516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509 673 281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507 045 066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53 781 368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75 910 191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73 281 976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133 367 520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151 990 558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151 990 558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71 571 600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78 967 231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78 967 231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161 394 020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176 625 386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176 625 386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26 965 008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26 179 915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26 179 915</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K.2. Munkaadókat </w:t>
              <w:tab/>
              <w:t xml:space="preserve"> </w:t>
              <w:br/>
              <w:t xml:space="preserve">terhelő járulékok és </w:t>
              <w:tab/>
              <w:t xml:space="preserve"> </w:t>
              <w:br/>
              <w:t>szoc.ho.adó</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58 221 136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60 525 755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60 061 406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6 579 578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7 439 507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6 975 158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17 189 778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18 865 789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18 865 789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9 484 008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9 408 775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9 408 775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21 277 623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21 643 024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21 643 024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3 690 149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3 168 660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3 168 660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K.3. Dologi kiadások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733 322 197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1 034 409 369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962 875 606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490 971 788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763 793 953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693 168 673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26 938 400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23 659 847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23 605 180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105 857 379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106 547 468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106 168 432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50 288 382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56 198 851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56 015 472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59 266 248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84 209 250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83 917 849</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6</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K.4. Ellátottak pénzbeli juttatásai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12 198 787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12 198 787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7</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K.5. Egyéb működési </w:t>
              <w:tab/>
              <w:t xml:space="preserve"> </w:t>
              <w:br/>
              <w:t>célú kiadások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1 156 286 382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976 769 956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513 056 453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1 156 286 382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976 769 956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513 056 453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8</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K.502. </w:t>
              <w:tab/>
              <w:t xml:space="preserve"> </w:t>
              <w:br/>
              <w:t xml:space="preserve">Önkormányzatok </w:t>
              <w:tab/>
              <w:t xml:space="preserve"> </w:t>
              <w:br/>
              <w:t>befizetései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307 552 650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329 325 650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329 324 844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307 552 650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329 325 650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329 324 844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9</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K.506. Egyéb </w:t>
              <w:tab/>
              <w:t xml:space="preserve"> </w:t>
              <w:br/>
              <w:t>működési támogatások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1 951 000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2 268 000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2 267 609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1 951 000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2 268 000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2 267 609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10</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K.508 Működési célú </w:t>
              <w:tab/>
              <w:t xml:space="preserve"> </w:t>
              <w:br/>
              <w:t xml:space="preserve">visszatérítendő </w:t>
              <w:tab/>
              <w:t xml:space="preserve"> </w:t>
              <w:br/>
              <w:t>támogatások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11</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K.512. Egyéb </w:t>
              <w:tab/>
              <w:t xml:space="preserve"> </w:t>
              <w:br/>
              <w:t xml:space="preserve">működési célú </w:t>
              <w:tab/>
              <w:t xml:space="preserve"> </w:t>
              <w:br/>
              <w:t>támogatások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170 674 824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187 167 304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174 464 000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170 674 824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187 167 304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174 464 000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12</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K.513. Tartalékok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676 107 908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451 009 002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676 107 908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451 009 002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13</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 általános tartalék </w:t>
              <w:tab/>
              <w:t xml:space="preserve"> </w:t>
              <w:br/>
              <w:t>(működési)</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676 107 908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451 009 002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676 107 908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451 009 002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14</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i/>
                <w:iCs/>
                <w:sz w:val="15"/>
                <w:szCs w:val="15"/>
              </w:rPr>
              <w:t xml:space="preserve">Működési kiadás </w:t>
            </w:r>
            <w:r>
              <w:rPr>
                <w:sz w:val="15"/>
                <w:szCs w:val="15"/>
              </w:rPr>
              <w:tab/>
              <w:t xml:space="preserve"> </w:t>
              <w:br/>
            </w:r>
            <w:r>
              <w:rPr>
                <w:b/>
                <w:bCs/>
                <w:i/>
                <w:iCs/>
                <w:sz w:val="15"/>
                <w:szCs w:val="15"/>
              </w:rPr>
              <w:t>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2 407 909 231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2 594 378 361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2 055 237 318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1 720 619 116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1 836 913 607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1 298 681 047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194 516 194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194 461 527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186 912 987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194 923 474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194 544 438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232 960 025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254 467 261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254 283 882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89 921 405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113 557 825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113 266 424</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15</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K.6. Beruházások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292 137 384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491 461 237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428 090 485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287 139 384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479 622 252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416 251 500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2 168 556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2 168 556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3 952 581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3 952 581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4 200 000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4 704 481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4 704 481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798 000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1 013 367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1 013 367</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16</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Egyéb tárgyi eszköz </w:t>
              <w:tab/>
              <w:t xml:space="preserve"> </w:t>
              <w:br/>
              <w:t>beszerzése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4 998 000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34 063 580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85 897 114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24 013 043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75 846 577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1 670 108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1 670 108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3 852 581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3 852 581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4 200 000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3 514 481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3 514 481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798 000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1 013 367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1 013 367</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17</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Új és régi temető </w:t>
              <w:tab/>
              <w:t xml:space="preserve"> </w:t>
              <w:br/>
              <w:t xml:space="preserve">napelemes </w:t>
              <w:tab/>
              <w:t xml:space="preserve"> </w:t>
              <w:br/>
              <w:t xml:space="preserve">kandelláberek </w:t>
              <w:tab/>
              <w:t xml:space="preserve"> </w:t>
              <w:br/>
              <w:t>telepítése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7 569 200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7 569 200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18</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Energiaközösség </w:t>
              <w:tab/>
              <w:t xml:space="preserve"> </w:t>
              <w:br/>
              <w:t>kialakítás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244 480 135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207 294 994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136 033 992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244 480 135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207 294 994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136 033 992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19</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Ácsi katódgyár </w:t>
              <w:tab/>
              <w:t xml:space="preserve"> </w:t>
              <w:br/>
              <w:t>környezeti monitoring</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18 859 500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18 859 500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18 859 500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18 859 500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20</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Aknafödém csere </w:t>
              <w:tab/>
              <w:t xml:space="preserve"> </w:t>
              <w:br/>
              <w:t>Árpád ABC</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1 358 849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1 358 849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1 358 849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1 358 849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21</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K52,K53 kutak műszaki vizsgálata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11 582 400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11 582 400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11 582 400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11 582 400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22</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Deák Ferenc és Hársfa utca napelemes </w:t>
              <w:tab/>
              <w:t xml:space="preserve"> </w:t>
              <w:br/>
              <w:t xml:space="preserve">kandelláberek </w:t>
              <w:tab/>
              <w:t xml:space="preserve"> </w:t>
              <w:br/>
              <w:t>telepítése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3 289 300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10 858 500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13 804 900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3 289 300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10 858 500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13 804 900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23</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Csapadékvíz elvezetés Kinizsi és Radnóti utca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102 331 630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80 576 086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102 331 630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80 576 086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24</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Központi parkoló építés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29 944 017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33 209 976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29 944 017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33 209 976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25</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Patkó utca építés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54 999 117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54 999 117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54 999 117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54 999 117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26</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Játszótéri eszközök telepítése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18 380 202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18 380 202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18 380 202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18 380 202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27</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Szoftver</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498 448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498 448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28</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Notebook beszerzés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3 400 650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1 190 000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1 190 000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29</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sz w:val="15"/>
                <w:szCs w:val="15"/>
              </w:rPr>
              <w:t xml:space="preserve">Beruházások </w:t>
            </w:r>
            <w:r>
              <w:rPr>
                <w:sz w:val="15"/>
                <w:szCs w:val="15"/>
              </w:rPr>
              <w:tab/>
              <w:t xml:space="preserve"> </w:t>
              <w:br/>
            </w:r>
            <w:r>
              <w:rPr>
                <w:b/>
                <w:bCs/>
                <w:sz w:val="15"/>
                <w:szCs w:val="15"/>
              </w:rPr>
              <w:t>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292 137 384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491 461 237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428 090 485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287 139 384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479 622 252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416 251 500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2 168 556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2 168 556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3 952 581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3 952 581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4 200 000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4 704 481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4 704 481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798 000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1 013 367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1 013 367</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30</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31</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K.7. Felújítások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378 385 388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265 459 841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136 760 531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378 385 388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265 459 841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136 760 531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32</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Kommunális szennyvÍz víziközmű felújítás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22 029 839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13 915 070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13 915 070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22 029 839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13 915 070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13 915 070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33</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Árpád közi lakások </w:t>
              <w:tab/>
              <w:t xml:space="preserve"> </w:t>
              <w:br/>
              <w:t>felújítása</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10 046 560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10 046 560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4 614 306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10 046 560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10 046 560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4 614 306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34</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Aktív és interaktív</w:t>
              <w:tab/>
              <w:t xml:space="preserve"> </w:t>
              <w:br/>
              <w:t xml:space="preserve"> turisztikai fejlesztés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41 587 101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41 587 101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41 587 101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41 587 101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35</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Csapadékvíz elvezetés projekt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189 996 188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72 663 033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189 996 188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72 663 033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36</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Egészségügyi </w:t>
              <w:tab/>
              <w:t xml:space="preserve"> </w:t>
              <w:br/>
              <w:t>alapellátás fejlesztése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99 725 700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118 576 372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110 369 461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99 725 700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118 576 372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110 369 461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37</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Intézmény </w:t>
              <w:tab/>
              <w:t xml:space="preserve"> </w:t>
              <w:br/>
              <w:t>felújítások keret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15 000 000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8 671 705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4 321 531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8 671 705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4 321 531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38</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Deák Ferenc utca </w:t>
              <w:tab/>
              <w:t xml:space="preserve"> </w:t>
              <w:br/>
              <w:t>szökőkút kivitelezés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3 540 163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39</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Felújítás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378 385 388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265 459 841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136 760 531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378 385 388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265 459 841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136 760 531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40</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K.84. Egyéb felh.célú támogatások áht-n </w:t>
              <w:tab/>
              <w:t xml:space="preserve"> </w:t>
              <w:br/>
              <w:t>belülre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15 950 691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15 950 691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15 950 691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15 950 691</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41</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K.89. Egyéb </w:t>
              <w:tab/>
              <w:t xml:space="preserve"> </w:t>
              <w:br/>
              <w:t xml:space="preserve">felhalmozási célú </w:t>
              <w:tab/>
              <w:t xml:space="preserve"> </w:t>
              <w:br/>
              <w:t>támogatás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42</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 Háztartásoknak </w:t>
              <w:tab/>
              <w:t xml:space="preserve"> </w:t>
              <w:br/>
              <w:t>visszat. kölcsön , R.K.egyháznak tám.</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20 283 549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17 283 549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20 283 549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17 283 549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43</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i/>
                <w:iCs/>
                <w:sz w:val="15"/>
                <w:szCs w:val="15"/>
              </w:rPr>
              <w:t xml:space="preserve">Egyéb felhalmozási </w:t>
            </w:r>
            <w:r>
              <w:rPr>
                <w:sz w:val="15"/>
                <w:szCs w:val="15"/>
              </w:rPr>
              <w:tab/>
              <w:t xml:space="preserve"> </w:t>
              <w:br/>
            </w:r>
            <w:r>
              <w:rPr>
                <w:b/>
                <w:bCs/>
                <w:i/>
                <w:iCs/>
                <w:sz w:val="15"/>
                <w:szCs w:val="15"/>
              </w:rPr>
              <w:t xml:space="preserve">célú kiadás </w:t>
            </w:r>
            <w:r>
              <w:rPr>
                <w:sz w:val="15"/>
                <w:szCs w:val="15"/>
              </w:rPr>
              <w:tab/>
              <w:t xml:space="preserve"> </w:t>
              <w:br/>
            </w:r>
            <w:r>
              <w:rPr>
                <w:b/>
                <w:bCs/>
                <w:i/>
                <w:iCs/>
                <w:sz w:val="15"/>
                <w:szCs w:val="15"/>
              </w:rPr>
              <w:t>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36 234 240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33 234 240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36 234 240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33 234 240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44</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Költségvetési kiadások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3 081 432 003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3 387 533 679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2 653 322 574</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2 389 143 888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2 618 229 940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1 884 927 318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196 684 750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196 630 083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186 912 987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198 876 055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198 497 019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237 160 025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259 171 742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258 988 363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90 719 405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114 571 192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114 279 791</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45</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K.9. Finanszírozási </w:t>
              <w:tab/>
              <w:t xml:space="preserve"> </w:t>
              <w:br/>
              <w:t>kiadások</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46</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K.911. Hitel-, </w:t>
              <w:tab/>
              <w:t xml:space="preserve"> </w:t>
              <w:br/>
              <w:t>kölcsöntörlesztés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120 000 000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120 000 000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120 000 000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47</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K.914. Előző évi </w:t>
              <w:tab/>
              <w:t xml:space="preserve"> </w:t>
              <w:br/>
              <w:t xml:space="preserve">megelőlegezések </w:t>
              <w:tab/>
              <w:t xml:space="preserve"> </w:t>
              <w:br/>
              <w:t>visszafizetése</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15 429 915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65 538 779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65 538 779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15 429 915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65 538 779</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65 538 779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48</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K.915 Központi,irányítószervi támogatás</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650 725 183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670 788 417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670 788 417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650 725 183</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49</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 xml:space="preserve">K.916 Pénzeszközök </w:t>
              <w:tab/>
              <w:t xml:space="preserve"> </w:t>
              <w:br/>
              <w:t xml:space="preserve">elhelyezése lekötött </w:t>
              <w:tab/>
              <w:t xml:space="preserve"> </w:t>
              <w:br/>
              <w:t>betétként</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2 600 000 000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2 600 000 000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50</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i/>
                <w:iCs/>
                <w:sz w:val="15"/>
                <w:szCs w:val="15"/>
              </w:rPr>
              <w:t xml:space="preserve">Finanszírozási </w:t>
            </w:r>
            <w:r>
              <w:rPr>
                <w:sz w:val="15"/>
                <w:szCs w:val="15"/>
              </w:rPr>
              <w:tab/>
              <w:t xml:space="preserve"> </w:t>
              <w:br/>
            </w:r>
            <w:r>
              <w:rPr>
                <w:b/>
                <w:bCs/>
                <w:i/>
                <w:iCs/>
                <w:sz w:val="15"/>
                <w:szCs w:val="15"/>
              </w:rPr>
              <w:t>kiadások 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786 155 098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3 456 327 196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3 456 327 196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786 155 098</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3 456 327 196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3 456 327 196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0</w:t>
            </w:r>
          </w:p>
        </w:tc>
      </w:tr>
      <w:tr>
        <w:trPr/>
        <w:tc>
          <w:tcPr>
            <w:tcW w:w="2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51</w:t>
            </w:r>
          </w:p>
        </w:tc>
        <w:tc>
          <w:tcPr>
            <w:tcW w:w="11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b/>
                <w:bCs/>
                <w:sz w:val="15"/>
                <w:szCs w:val="15"/>
              </w:rPr>
              <w:t>KIADÁSOK</w:t>
            </w:r>
            <w:r>
              <w:rPr>
                <w:sz w:val="15"/>
                <w:szCs w:val="15"/>
              </w:rPr>
              <w:tab/>
              <w:t xml:space="preserve"> </w:t>
              <w:br/>
            </w:r>
            <w:r>
              <w:rPr>
                <w:b/>
                <w:bCs/>
                <w:sz w:val="15"/>
                <w:szCs w:val="15"/>
              </w:rPr>
              <w:t>MINDÖSSZESEN:</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3 867 587 101</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6 843 860 875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6 109 649 770</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3 175 298 986</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6 074 557 136</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5 341 254 514</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177 495 698</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196 684 750</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196 630 083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186 912 987</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198 876 055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198 497 019</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237 160 025</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259 171 742</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258 988 363</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90 719 405</w:t>
            </w:r>
          </w:p>
        </w:tc>
        <w:tc>
          <w:tcPr>
            <w:tcW w:w="7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114 571 192</w:t>
            </w:r>
          </w:p>
        </w:tc>
        <w:tc>
          <w:tcPr>
            <w:tcW w:w="72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114 279 791</w:t>
            </w:r>
          </w:p>
        </w:tc>
      </w:tr>
    </w:tbl>
    <w:p>
      <w:pPr>
        <w:sectPr>
          <w:footerReference w:type="default" r:id="rId5"/>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4.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A működési, fejlesztési és finanszírozási célú bevételek és kiadások 2024. évi alakulása</w:t>
      </w:r>
    </w:p>
    <w:tbl>
      <w:tblPr>
        <w:tblW w:w="5000" w:type="pct"/>
        <w:jc w:val="left"/>
        <w:tblInd w:w="-7" w:type="dxa"/>
        <w:tblLayout w:type="fixed"/>
        <w:tblCellMar>
          <w:top w:w="28" w:type="dxa"/>
          <w:left w:w="28" w:type="dxa"/>
          <w:bottom w:w="28" w:type="dxa"/>
          <w:right w:w="28" w:type="dxa"/>
        </w:tblCellMar>
      </w:tblPr>
      <w:tblGrid>
        <w:gridCol w:w="963"/>
        <w:gridCol w:w="964"/>
        <w:gridCol w:w="964"/>
        <w:gridCol w:w="964"/>
        <w:gridCol w:w="964"/>
        <w:gridCol w:w="963"/>
        <w:gridCol w:w="964"/>
        <w:gridCol w:w="964"/>
        <w:gridCol w:w="964"/>
        <w:gridCol w:w="964"/>
      </w:tblGrid>
      <w:tr>
        <w:trPr>
          <w:tblHeader w:val="true"/>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A</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B</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C</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D</w:t>
            </w:r>
          </w:p>
        </w:tc>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F</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G</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H</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I</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2892"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15"/>
                <w:szCs w:val="15"/>
              </w:rPr>
            </w:pPr>
            <w:r>
              <w:rPr>
                <w:b/>
                <w:bCs/>
                <w:sz w:val="15"/>
                <w:szCs w:val="15"/>
              </w:rPr>
              <w:t>Ft-ban</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Megnevezés</w:t>
            </w:r>
          </w:p>
        </w:tc>
        <w:tc>
          <w:tcPr>
            <w:tcW w:w="2892"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összeg</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eredeti </w:t>
            </w:r>
            <w:r>
              <w:rPr>
                <w:sz w:val="15"/>
                <w:szCs w:val="15"/>
              </w:rPr>
              <w:br/>
            </w:r>
            <w:r>
              <w:rPr>
                <w:b/>
                <w:bCs/>
                <w:sz w:val="15"/>
                <w:szCs w:val="15"/>
              </w:rPr>
              <w:t>előirányzat</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5"/>
                <w:szCs w:val="15"/>
              </w:rPr>
            </w:pPr>
            <w:r>
              <w:rPr>
                <w:b/>
                <w:bCs/>
                <w:sz w:val="15"/>
                <w:szCs w:val="15"/>
              </w:rPr>
              <w:t xml:space="preserve">módosított </w:t>
            </w:r>
            <w:r>
              <w:rPr>
                <w:sz w:val="15"/>
                <w:szCs w:val="15"/>
              </w:rPr>
              <w:br/>
            </w:r>
            <w:r>
              <w:rPr>
                <w:b/>
                <w:bCs/>
                <w:sz w:val="15"/>
                <w:szCs w:val="15"/>
              </w:rPr>
              <w:t>előirányzat</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teljesítés</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w:t>
            </w:r>
          </w:p>
        </w:tc>
        <w:tc>
          <w:tcPr>
            <w:tcW w:w="3856"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I. Működési célú bevételek és kiadások</w:t>
            </w:r>
          </w:p>
        </w:tc>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Működési célú támogatások államháztartáson belülről</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445 000 238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480 777 174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480 777 174</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6</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Közhatalmi bevételekből működési célra fordítható</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1 449 743 297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1 464 990 381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1 217 367 560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7</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Működési bevételek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105 368 447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251 397 730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241 055 451</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8</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Működési célú átvett pénzeszközök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5 639 775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21 347 300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17 061 575</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9</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Működési célú bevételek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2 005 751 757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2 218 512 585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1 956 261 760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10</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Személyi juttatások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447 079 516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509 673 281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507 045 066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11</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Munkaadót terhelő járulék és szoc. hozzájárulási adó</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58 221 136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60 525 755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60 061 406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Dologi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733 322 197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1 034 409 369</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962 875 606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13</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Ellátottak pénzbeli juttatása</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12 198 787</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14</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Egyéb működési célú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480 178 474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525 760 954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513 056 453</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15</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Tartalékok (általános)</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273 950 434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48 851 528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16</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Működési célú kiadások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2 005 751 757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2 192 220 887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2 055 237 318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17</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Működési célú bevételek és kiadások egyenlege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26 291 698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-98 975 558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18</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II. Felhalmozási célú bevételek és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19</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Felhalmozási célú támogatások államháztartáson belülről</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25 524 245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25 524 245</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20</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Felhalmozási bevételek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119 446 294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243 425 502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243 425 502</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21</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Felhalmozási célú átvett pénzeszközök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224 991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224 991</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Közhatalmi bevételekből felhalmozási célra fordítható</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23</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Felhalmozási célú bevételek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119 446 294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269 174 738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269 174 738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24</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Beruházások (ÁFÁ-val)</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292 137 384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491 461 237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428 090 485</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25</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Felújítások (ÁFÁ-val)</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378 385 388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265 459 841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136 700 531</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26</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Egyéb felhalmozási célú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36 234 240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33 234 240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27</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Tartalékok( céltartalék - felhalmozási)</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402 157 474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402 157 474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28</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Felhalmozási célú kiadások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1 075 680 246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1 195 312 792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598 025 256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29</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Felhalmozási célú bevételek és kiadások egyenlege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-956 233 952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-926 138 054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-328 850 518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30</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Költségvetési bevételek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2 125 198 051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2 487 687 323</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2 225 436 498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31</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Költségvetési kiadások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3 081 432 003</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3 387 533 679</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2 653 262 574</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Az Áht. 4/A . §. (1) bek. a. )pontja szerinti költségvetési bevételeknek és költségvetési kiadásoknak az Áht. 4/A. §. (2) bek. szerinti költségvetési egyenlege hiány/többlet</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-956 233 952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-899 846 356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-427 826 076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33</w:t>
            </w:r>
          </w:p>
        </w:tc>
        <w:tc>
          <w:tcPr>
            <w:tcW w:w="6747" w:type="dxa"/>
            <w:gridSpan w:val="7"/>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III. Finanszírozási célú bevételek és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34</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Működési célú előző évi maradvány</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537 587 389</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465 178 294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465 178 294</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35</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Központi, irányítószervi támogatás</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650 725 183</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36</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Maradvány felhalmozási célra</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554 076 478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554 076 478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554 076 478</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37</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Államháztartáson belüli megelőlegezések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66 130 363</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66 130 363</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38</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Lekötött bankbetétek megszüntetése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39</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Finanszírozási célú bevételek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1 742 389 050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4 356 173 552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4 356 173 552</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40</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Hiteltörlesztés</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120 000 000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41</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Felhalmozási célú hitel és kamatának visszafizetése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Államháztartáson belüli megelőlegezések visszafizetése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15 429 915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65 538 779</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65 538 779</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43</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Központi, irányítószervi támogatás</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650 725 183</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670 788 417</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44</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Pénzeszközök elhelyezése lekötött betétként</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2 600 000 000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45</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Finanszírozási célú kiadások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786 155 098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3 456 327 196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5"/>
                <w:szCs w:val="15"/>
              </w:rPr>
            </w:pPr>
            <w:r>
              <w:rPr>
                <w:b/>
                <w:bCs/>
                <w:i/>
                <w:iCs/>
                <w:sz w:val="15"/>
                <w:szCs w:val="15"/>
              </w:rPr>
              <w:t>3 456 327 196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46</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Finanszírozási célú bevételek és kiadások egyenlege</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956 233 952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899 846 356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899 846 356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47</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Finanszírozási kiadások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786 155 098</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3 456 327 196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3 456 327 196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48</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A költségvetési bevételek és kiadások Áht. 4/A. §. (2) bek. szerinti költségvetési egyenlegének valamint a finanszírozási kiadásoknak az együttes egyenlege hiány/többlet</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-170 078 854</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2 556 480 840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3 028 501 120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49</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Finanszírozási bevételek ( A költségvetési bevételek és kiadások Áht. 4/A. §. (2) bek. szerinti költségvetési egyenlegének valamint a finanszírozási kiadásoknak a finanszírozásában résztvevő tételek)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1 742 389 049</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4 356 173 552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4 356 173 552</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50</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A költségvetési bevételek és kiadások Áht. 4/A. §. (2) bek. szerinti költségvetési egyenlegének belső finanszírozását szolgáló bevételek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956 233 952</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899 846 356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899 846 356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51</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Finanszírozási kiadások belső finanszírozására szolgáló bevételek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786 155 097</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3 456 327 196</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3 456 327 196</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52</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A belső finanszírozást meghaladó összeg külső finanszírozására szolgáló bevételek</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0</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5"/>
                <w:szCs w:val="15"/>
              </w:rPr>
            </w:pPr>
            <w:r>
              <w:rPr>
                <w:sz w:val="15"/>
                <w:szCs w:val="15"/>
              </w:rPr>
              <w:t>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53</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Önkormányzat bevételei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3 867 587 101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6 843 860 875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6 581 610 050</w:t>
            </w:r>
          </w:p>
        </w:tc>
      </w:tr>
      <w:tr>
        <w:trPr/>
        <w:tc>
          <w:tcPr>
            <w:tcW w:w="96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5"/>
                <w:szCs w:val="15"/>
              </w:rPr>
            </w:pPr>
            <w:r>
              <w:rPr>
                <w:b/>
                <w:bCs/>
                <w:sz w:val="15"/>
                <w:szCs w:val="15"/>
              </w:rPr>
              <w:t>54</w:t>
            </w:r>
          </w:p>
        </w:tc>
        <w:tc>
          <w:tcPr>
            <w:tcW w:w="5783"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Önkormányzat kiadásai összesen</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3 867 587 101</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6 843 860 875</w:t>
            </w:r>
          </w:p>
        </w:tc>
        <w:tc>
          <w:tcPr>
            <w:tcW w:w="96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5"/>
                <w:szCs w:val="15"/>
              </w:rPr>
            </w:pPr>
            <w:r>
              <w:rPr>
                <w:b/>
                <w:bCs/>
                <w:sz w:val="15"/>
                <w:szCs w:val="15"/>
              </w:rPr>
              <w:t>6 109 589 770</w:t>
            </w:r>
          </w:p>
        </w:tc>
      </w:tr>
    </w:tbl>
    <w:p>
      <w:pPr>
        <w:pStyle w:val="TextBody"/>
        <w:bidi w:val="0"/>
        <w:spacing w:lineRule="auto" w:line="240"/>
        <w:jc w:val="right"/>
        <w:rPr>
          <w:rFonts w:ascii="Times New Roman" w:hAnsi="Times New Roman"/>
          <w:i/>
          <w:i/>
          <w:iCs/>
          <w:sz w:val="24"/>
          <w:szCs w:val="24"/>
          <w:u w:val="single"/>
        </w:rPr>
      </w:pPr>
      <w:r>
        <w:br w:type="page"/>
      </w:r>
      <w:r>
        <w:rPr>
          <w:i/>
          <w:iCs/>
          <w:sz w:val="24"/>
          <w:szCs w:val="24"/>
          <w:u w:val="single"/>
        </w:rPr>
        <w:t>5.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Az Európai Uniós forrásból finanszírozott támogatással megvalósuló projektek bemutatása</w:t>
      </w:r>
      <w:r>
        <w:rPr>
          <w:b/>
          <w:bCs/>
          <w:sz w:val="24"/>
          <w:szCs w:val="24"/>
        </w:rPr>
        <w:t xml:space="preserve"> - </w:t>
      </w:r>
      <w:r>
        <w:rPr>
          <w:b/>
          <w:bCs/>
          <w:sz w:val="24"/>
          <w:szCs w:val="24"/>
        </w:rPr>
        <w:t>2024. évben folyamatban lévő fejlesztések</w:t>
      </w:r>
    </w:p>
    <w:tbl>
      <w:tblPr>
        <w:tblW w:w="5000" w:type="pct"/>
        <w:jc w:val="left"/>
        <w:tblInd w:w="-7" w:type="dxa"/>
        <w:tblLayout w:type="fixed"/>
        <w:tblCellMar>
          <w:top w:w="28" w:type="dxa"/>
          <w:left w:w="28" w:type="dxa"/>
          <w:bottom w:w="28" w:type="dxa"/>
          <w:right w:w="28" w:type="dxa"/>
        </w:tblCellMar>
      </w:tblPr>
      <w:tblGrid>
        <w:gridCol w:w="2409"/>
        <w:gridCol w:w="2410"/>
        <w:gridCol w:w="2409"/>
        <w:gridCol w:w="2410"/>
      </w:tblGrid>
      <w:tr>
        <w:trPr>
          <w:tblHeader w:val="true"/>
        </w:trPr>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A</w:t>
            </w:r>
          </w:p>
        </w:tc>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B</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C</w:t>
            </w:r>
          </w:p>
        </w:tc>
      </w:tr>
      <w:tr>
        <w:trPr/>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1</w:t>
            </w:r>
          </w:p>
        </w:tc>
        <w:tc>
          <w:tcPr>
            <w:tcW w:w="7229"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Forintban</w:t>
            </w:r>
          </w:p>
        </w:tc>
      </w:tr>
      <w:tr>
        <w:trPr/>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2</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TOP-PLUSZ-1.2.1-21KO1-2022-00058 számú Bábolna város csapadékvíz elvezetés fejlesztése II. szakasz</w:t>
            </w:r>
          </w:p>
        </w:tc>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189.996.189</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2025.06.14.</w:t>
            </w:r>
          </w:p>
        </w:tc>
      </w:tr>
      <w:tr>
        <w:trPr/>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3</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TOP PLUSZ 1.1.3-21-KO2-2022-00002 számú Turisztikafejlesztés elnevezésű projekt támogatás 41.587.101 forint,</w:t>
            </w:r>
          </w:p>
        </w:tc>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41.587.101</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t>2025.12.31.</w:t>
            </w:r>
          </w:p>
        </w:tc>
      </w:tr>
      <w:tr>
        <w:trPr/>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4</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24"/>
                <w:szCs w:val="24"/>
              </w:rPr>
            </w:pPr>
            <w:r>
              <w:rPr>
                <w:b/>
                <w:bCs/>
                <w:sz w:val="24"/>
                <w:szCs w:val="24"/>
              </w:rPr>
              <w:t>ÖSSZESEN</w:t>
            </w:r>
          </w:p>
        </w:tc>
        <w:tc>
          <w:tcPr>
            <w:tcW w:w="240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24"/>
                <w:szCs w:val="24"/>
              </w:rPr>
            </w:pPr>
            <w:r>
              <w:rPr>
                <w:b/>
                <w:bCs/>
                <w:sz w:val="24"/>
                <w:szCs w:val="24"/>
              </w:rPr>
              <w:t>231.583.290</w:t>
            </w:r>
          </w:p>
        </w:tc>
        <w:tc>
          <w:tcPr>
            <w:tcW w:w="24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24"/>
                <w:szCs w:val="24"/>
              </w:rPr>
            </w:pPr>
            <w:r>
              <w:rPr>
                <w:sz w:val="24"/>
                <w:szCs w:val="24"/>
              </w:rPr>
            </w:r>
          </w:p>
        </w:tc>
      </w:tr>
    </w:tbl>
    <w:p>
      <w:pPr>
        <w:sectPr>
          <w:footerReference w:type="default" r:id="rId6"/>
          <w:type w:val="nextPage"/>
          <w:pgSz w:w="11906" w:h="16838"/>
          <w:pgMar w:left="1134" w:right="1134" w:header="0" w:top="1134" w:footer="1134" w:bottom="1693" w:gutter="0"/>
          <w:pgNumType w:fmt="decimal"/>
          <w:formProt w:val="false"/>
          <w:textDirection w:val="lrTb"/>
          <w:docGrid w:type="default" w:linePitch="600" w:charSpace="32768"/>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6.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 xml:space="preserve">Bábolna Város Önkormányzata - 2024. évi maradványkimutatás </w:t>
      </w:r>
    </w:p>
    <w:tbl>
      <w:tblPr>
        <w:tblW w:w="5000" w:type="pct"/>
        <w:jc w:val="left"/>
        <w:tblInd w:w="-7" w:type="dxa"/>
        <w:tblLayout w:type="fixed"/>
        <w:tblCellMar>
          <w:top w:w="28" w:type="dxa"/>
          <w:left w:w="28" w:type="dxa"/>
          <w:bottom w:w="28" w:type="dxa"/>
          <w:right w:w="28" w:type="dxa"/>
        </w:tblCellMar>
      </w:tblPr>
      <w:tblGrid>
        <w:gridCol w:w="454"/>
        <w:gridCol w:w="3187"/>
        <w:gridCol w:w="1821"/>
        <w:gridCol w:w="1822"/>
        <w:gridCol w:w="1821"/>
        <w:gridCol w:w="1822"/>
        <w:gridCol w:w="1821"/>
        <w:gridCol w:w="1822"/>
      </w:tblGrid>
      <w:tr>
        <w:trPr>
          <w:tblHeader w:val="true"/>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G</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8651"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forintban</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3187"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Megnevezés</w:t>
            </w:r>
          </w:p>
        </w:tc>
        <w:tc>
          <w:tcPr>
            <w:tcW w:w="1821"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Összesen</w:t>
            </w:r>
          </w:p>
        </w:tc>
        <w:tc>
          <w:tcPr>
            <w:tcW w:w="9108" w:type="dxa"/>
            <w:gridSpan w:val="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sz w:val="16"/>
                <w:szCs w:val="16"/>
              </w:rPr>
              <w:t>Összesenből</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3187"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1821"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Bábolna Város Önkormányzata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Bábolnai Százszorszép Óvoda és Bölcsőde</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sz w:val="16"/>
                <w:szCs w:val="16"/>
              </w:rPr>
              <w:t xml:space="preserve">Bábolnai Alapszolgáltatási </w:t>
            </w:r>
            <w:r>
              <w:rPr>
                <w:sz w:val="16"/>
                <w:szCs w:val="16"/>
              </w:rPr>
              <w:br/>
            </w:r>
            <w:r>
              <w:rPr>
                <w:b/>
                <w:bCs/>
                <w:sz w:val="16"/>
                <w:szCs w:val="16"/>
              </w:rPr>
              <w:t>Központ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sz w:val="16"/>
                <w:szCs w:val="16"/>
              </w:rPr>
              <w:t xml:space="preserve">Bábolna Városi Könyvtár, </w:t>
            </w:r>
            <w:r>
              <w:rPr>
                <w:sz w:val="16"/>
                <w:szCs w:val="16"/>
              </w:rPr>
              <w:br/>
            </w:r>
            <w:r>
              <w:rPr>
                <w:b/>
                <w:bCs/>
                <w:sz w:val="16"/>
                <w:szCs w:val="16"/>
              </w:rPr>
              <w:t>Művelődési és Sportközpont</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sz w:val="16"/>
                <w:szCs w:val="16"/>
              </w:rPr>
              <w:t>Bábolnai Közös</w:t>
            </w:r>
            <w:r>
              <w:rPr>
                <w:sz w:val="16"/>
                <w:szCs w:val="16"/>
              </w:rPr>
              <w:br/>
            </w:r>
            <w:r>
              <w:rPr>
                <w:b/>
                <w:bCs/>
                <w:sz w:val="16"/>
                <w:szCs w:val="16"/>
              </w:rPr>
              <w:t>Önkormányzati Hivatal</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01 Alaptevékenység költségvetési bevételei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2 225 436 498</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2 127 062 504</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4 870 934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70 454 770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1 949 459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21 098 831</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02 Alaptevékenység költségvetési kiadásai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2 653 262 574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1 884 867 318</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258 988 363</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198 497 019</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114 279 791</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196 630 083</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I. Alaptevékenység költségvetési egyenlege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-427 826 076</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242 195 186</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-254 117 429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-128 042 249</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-112 330 332</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-175 531 252</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03 Alaptevékenység finanszírozási bevételei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4 356 173 552</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3 685 243 807</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254 300 808</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128 421 285</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112 621 733</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175 585 919</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04 Alaptevékenység finanszírozási kiadásai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3 456 327 196</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3 456 327 196</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II. Alaptevékenység finanszírozási egyenlege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899 846 356</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228 916 611</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254 300 808</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128 421 285</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112 621 733</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175 585 919</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A) Alaptevékenység maradványa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472 020 280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471 111 797</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183 379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379 036</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291 401</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54 667</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05 Vállalkozási tevékenység költségvetési bevételei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06 Vállalkozási tevékenység költségvetési kiadásai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III. Vállalkozási tevékenység költségvetési egyenlege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07 Vállalkozási tevékenység finanszírozási bevételei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08 Vállalkozási tevékenység finanszírozási kiadásai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IV. Vállalkozási tevékenység finanszírozási egyenlege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B) Vállalkozási tevékenység maradványa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C) Összes maradvány</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472 020 280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471 111 797</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183 379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379 036</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291 401</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54 667</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i/>
                <w:iCs/>
                <w:sz w:val="16"/>
                <w:szCs w:val="16"/>
              </w:rPr>
              <w:t xml:space="preserve">D) Alaptevékenység kötelezettségvállalással terhelt </w:t>
            </w:r>
            <w:r>
              <w:rPr>
                <w:sz w:val="16"/>
                <w:szCs w:val="16"/>
              </w:rPr>
              <w:tab/>
              <w:t xml:space="preserve"> </w:t>
              <w:br/>
            </w:r>
            <w:r>
              <w:rPr>
                <w:i/>
                <w:iCs/>
                <w:sz w:val="16"/>
                <w:szCs w:val="16"/>
              </w:rPr>
              <w:t>maradványa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25 230 159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25 230 159</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E) Alaptevékenység szabad maradványa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446 790 121</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445 881 638</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183 379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379 036</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291 401</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54 667</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i/>
                <w:iCs/>
                <w:sz w:val="16"/>
                <w:szCs w:val="16"/>
              </w:rPr>
              <w:t xml:space="preserve">F) Vállalkozási tevékenységet terhelő befizetési </w:t>
            </w:r>
            <w:r>
              <w:rPr>
                <w:sz w:val="16"/>
                <w:szCs w:val="16"/>
              </w:rPr>
              <w:tab/>
              <w:t xml:space="preserve"> </w:t>
              <w:br/>
            </w:r>
            <w:r>
              <w:rPr>
                <w:i/>
                <w:iCs/>
                <w:sz w:val="16"/>
                <w:szCs w:val="16"/>
              </w:rPr>
              <w:t>kötelezettség</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G) Vállalkozási tevékenység felhasználható maradványa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16"/>
                <w:szCs w:val="16"/>
              </w:rPr>
            </w:pPr>
            <w:r>
              <w:rPr>
                <w:i/>
                <w:iCs/>
                <w:sz w:val="16"/>
                <w:szCs w:val="16"/>
              </w:rPr>
              <w:t>0</w:t>
            </w:r>
          </w:p>
        </w:tc>
      </w:tr>
    </w:tbl>
    <w:p>
      <w:pPr>
        <w:sectPr>
          <w:footerReference w:type="default" r:id="rId7"/>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7. melléklet az 5/2025. (V. 29.) önkormányzati rendelethez</w:t>
      </w:r>
    </w:p>
    <w:p>
      <w:pPr>
        <w:pStyle w:val="TextBody"/>
        <w:bidi w:val="0"/>
        <w:spacing w:lineRule="auto" w:line="240"/>
        <w:jc w:val="both"/>
        <w:rPr>
          <w:rFonts w:ascii="Times New Roman" w:hAnsi="Times New Roman"/>
          <w:sz w:val="24"/>
          <w:szCs w:val="24"/>
        </w:rPr>
      </w:pPr>
      <w:r>
        <w:rPr>
          <w:sz w:val="24"/>
          <w:szCs w:val="24"/>
        </w:rPr>
        <w:t>(A melléklet szövegét a(z) 7.melléklet.pdf elnevezésű fájl tartalmazza.)</w:t>
      </w:r>
      <w:r>
        <w:br w:type="page"/>
      </w:r>
    </w:p>
    <w:p>
      <w:pPr>
        <w:pStyle w:val="TextBody"/>
        <w:bidi w:val="0"/>
        <w:spacing w:lineRule="auto" w:line="240"/>
        <w:jc w:val="right"/>
        <w:rPr>
          <w:rFonts w:ascii="Times New Roman" w:hAnsi="Times New Roman"/>
          <w:i/>
          <w:i/>
          <w:iCs/>
          <w:sz w:val="24"/>
          <w:szCs w:val="24"/>
          <w:u w:val="single"/>
        </w:rPr>
      </w:pPr>
      <w:r>
        <w:rPr>
          <w:i/>
          <w:iCs/>
          <w:sz w:val="24"/>
          <w:szCs w:val="24"/>
          <w:u w:val="single"/>
        </w:rPr>
        <w:t>8. melléklet az 5/2025. (V. 29.) önkormányzati rendelethez</w:t>
      </w:r>
    </w:p>
    <w:p>
      <w:pPr>
        <w:pStyle w:val="TextBody"/>
        <w:bidi w:val="0"/>
        <w:spacing w:lineRule="auto" w:line="240"/>
        <w:jc w:val="both"/>
        <w:rPr>
          <w:rFonts w:ascii="Times New Roman" w:hAnsi="Times New Roman"/>
          <w:sz w:val="24"/>
          <w:szCs w:val="24"/>
        </w:rPr>
      </w:pPr>
      <w:r>
        <w:rPr>
          <w:sz w:val="24"/>
          <w:szCs w:val="24"/>
        </w:rPr>
        <w:t>(A melléklet szövegét a(z) 8. melléklet.pdf elnevezésű fájl tartalmazza.)</w:t>
      </w:r>
      <w:r>
        <w:br w:type="page"/>
      </w:r>
    </w:p>
    <w:p>
      <w:pPr>
        <w:pStyle w:val="TextBody"/>
        <w:bidi w:val="0"/>
        <w:spacing w:lineRule="auto" w:line="240"/>
        <w:jc w:val="right"/>
        <w:rPr>
          <w:rFonts w:ascii="Times New Roman" w:hAnsi="Times New Roman"/>
          <w:i/>
          <w:i/>
          <w:iCs/>
          <w:sz w:val="24"/>
          <w:szCs w:val="24"/>
          <w:u w:val="single"/>
        </w:rPr>
      </w:pPr>
      <w:r>
        <w:rPr>
          <w:i/>
          <w:iCs/>
          <w:sz w:val="24"/>
          <w:szCs w:val="24"/>
          <w:u w:val="single"/>
        </w:rPr>
        <w:t>9.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2024. évi eredménykimutatás</w:t>
      </w:r>
    </w:p>
    <w:tbl>
      <w:tblPr>
        <w:tblW w:w="5000" w:type="pct"/>
        <w:jc w:val="left"/>
        <w:tblInd w:w="-7" w:type="dxa"/>
        <w:tblLayout w:type="fixed"/>
        <w:tblCellMar>
          <w:top w:w="28" w:type="dxa"/>
          <w:left w:w="28" w:type="dxa"/>
          <w:bottom w:w="28" w:type="dxa"/>
          <w:right w:w="28" w:type="dxa"/>
        </w:tblCellMar>
      </w:tblPr>
      <w:tblGrid>
        <w:gridCol w:w="481"/>
        <w:gridCol w:w="3373"/>
        <w:gridCol w:w="1928"/>
        <w:gridCol w:w="1928"/>
        <w:gridCol w:w="1928"/>
      </w:tblGrid>
      <w:tr>
        <w:trPr>
          <w:tblHeader w:val="true"/>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Megnevezés</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Előző időszak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Tárgyi időszak</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01. Közhatalmi eredményszemléletű bevételek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1 575 053 152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1 219 903 987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02. Eszközök és szolgáltatások értékesítése nettó </w:t>
              <w:tab/>
              <w:t xml:space="preserve"> </w:t>
              <w:br/>
              <w:t>eredményszemléletű bevételei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96 345 864</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110 430 126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03. Tevékenység egyéb nettó szemléletű bevételei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1 430 622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15 481 806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I. Tevékenység nettó eredményszemléletű bevétele </w:t>
            </w:r>
            <w:r>
              <w:rPr>
                <w:sz w:val="16"/>
                <w:szCs w:val="16"/>
              </w:rPr>
              <w:tab/>
              <w:t xml:space="preserve"> </w:t>
              <w:br/>
            </w:r>
            <w:r>
              <w:rPr>
                <w:b/>
                <w:bCs/>
                <w:sz w:val="16"/>
                <w:szCs w:val="16"/>
              </w:rPr>
              <w:t>(=01+02+03)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1 672 829 638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1 345 815 919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04. Saját termelésű készletek állományváltozása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II. Aktivált saját teljesítmények értéke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06. Központi működési célú támogatások eredményszemléletű bevételei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443 434 202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454 711 777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07. Egyéb működési célú támogatások eredményszemléletű </w:t>
              <w:tab/>
              <w:t xml:space="preserve"> </w:t>
              <w:br/>
              <w:t>bevételei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31 152 598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37 606 972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08. Felhalmozási célú támogatások eredményszemléletű </w:t>
              <w:tab/>
              <w:t xml:space="preserve"> </w:t>
              <w:br/>
              <w:t>bevételei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265 664 345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64 412 432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09. Különféle egyéb eredményszemléletű bevételek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52 014 359</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244 863 286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III. Egyéb eredményszemléletű bevételek (=07+08+09+10)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792 265 504</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801 594 467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Anyagköltség</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78 019 671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83 164 373</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Igénybevett szolgáltatások értéke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478 006 931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547 543 834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Eladott áruk beszerzési értéke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 Eladott (közvetített) szolgáltatások értéke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IV. Anyagjellegű ráfordítások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556 026 602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630 708 207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 Bérköltség</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330 927 088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388 416 898</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 Személyi jellegű egyéb kifizetések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88 975 571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128 788 381</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 Bérjárulékok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42 536 478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72 175 737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V. Személyi jellegű ráfordítások (=17+18+19)</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462 439 137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589 381 016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VI. Értékcsökkenési leírás</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155 062 363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181 210 242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VII. Egyéb ráfordítások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643 493 713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1 524 239 138</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A) TEVÉKENYSÉGEK EREDMÉNYE </w:t>
            </w:r>
            <w:r>
              <w:rPr>
                <w:sz w:val="16"/>
                <w:szCs w:val="16"/>
              </w:rPr>
              <w:tab/>
              <w:t xml:space="preserve"> </w:t>
              <w:br/>
            </w:r>
            <w:r>
              <w:rPr>
                <w:b/>
                <w:bCs/>
                <w:sz w:val="16"/>
                <w:szCs w:val="16"/>
              </w:rPr>
              <w:t>(=04+06+11-(16+20+21+22))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663 073 327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-778 128 217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Kapott (járó) osztalék és részesedés</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20. Kapott (járó) kamatok és kamatjellegű </w:t>
              <w:tab/>
              <w:t xml:space="preserve"> </w:t>
              <w:br/>
              <w:t>eredményszemléletű bevételek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33 304 678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25 424 029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21. Pénzügyi műveletek egyéb eredményszemléletű </w:t>
              <w:tab/>
              <w:t xml:space="preserve"> </w:t>
              <w:br/>
              <w:t>bevételei (&gt;=27)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21a. - ebből: árfolyamveszteség</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VIII. Pénzügyi műveletek eredményszemléletű </w:t>
            </w:r>
            <w:r>
              <w:rPr>
                <w:sz w:val="16"/>
                <w:szCs w:val="16"/>
              </w:rPr>
              <w:tab/>
              <w:t xml:space="preserve"> </w:t>
              <w:br/>
            </w:r>
            <w:r>
              <w:rPr>
                <w:b/>
                <w:bCs/>
                <w:sz w:val="16"/>
                <w:szCs w:val="16"/>
              </w:rPr>
              <w:t>bevételei (=24+25+26)</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33 304 678</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25 424 029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 Fizetendő kamatok és kamatjellegű ráfordítások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154 734 930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75 794 775</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25. Részesedések, értékpapírok, </w:t>
              <w:tab/>
              <w:t xml:space="preserve"> </w:t>
              <w:br/>
              <w:t>pénzeszközök értékvesztése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26. Pénzügyi műveletek egyéb </w:t>
              <w:tab/>
              <w:t xml:space="preserve"> </w:t>
              <w:br/>
              <w:t>ráfordításai (&gt;=32)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17 609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26a. - ebből: árfolyamveszteség</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IX. Pénzügyi műveletek </w:t>
            </w:r>
            <w:r>
              <w:rPr>
                <w:sz w:val="16"/>
                <w:szCs w:val="16"/>
              </w:rPr>
              <w:tab/>
              <w:t xml:space="preserve"> </w:t>
              <w:br/>
            </w:r>
            <w:r>
              <w:rPr>
                <w:b/>
                <w:bCs/>
                <w:sz w:val="16"/>
                <w:szCs w:val="16"/>
              </w:rPr>
              <w:t>ráfordításai (=29+30+31)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154 734 930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75 812 384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B) PÉNZÜGYI MŰVELETEK </w:t>
            </w:r>
            <w:r>
              <w:rPr>
                <w:sz w:val="16"/>
                <w:szCs w:val="16"/>
              </w:rPr>
              <w:tab/>
              <w:t xml:space="preserve"> </w:t>
              <w:br/>
            </w:r>
            <w:r>
              <w:rPr>
                <w:b/>
                <w:bCs/>
                <w:sz w:val="16"/>
                <w:szCs w:val="16"/>
              </w:rPr>
              <w:t>EREDMÉNYE (=28-33)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-121 430 252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-50 388 355</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C) MÉRLEG SZERINTI </w:t>
            </w:r>
            <w:r>
              <w:rPr>
                <w:sz w:val="16"/>
                <w:szCs w:val="16"/>
              </w:rPr>
              <w:tab/>
              <w:t xml:space="preserve"> </w:t>
              <w:br/>
            </w:r>
            <w:r>
              <w:rPr>
                <w:b/>
                <w:bCs/>
                <w:sz w:val="16"/>
                <w:szCs w:val="16"/>
              </w:rPr>
              <w:t>EREDMÉNY</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541 643 075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-828 516 572</w:t>
            </w:r>
          </w:p>
        </w:tc>
      </w:tr>
    </w:tbl>
    <w:p>
      <w:pPr>
        <w:pStyle w:val="TextBody"/>
        <w:bidi w:val="0"/>
        <w:spacing w:lineRule="auto" w:line="240"/>
        <w:jc w:val="right"/>
        <w:rPr>
          <w:rFonts w:ascii="Times New Roman" w:hAnsi="Times New Roman"/>
          <w:i/>
          <w:i/>
          <w:iCs/>
          <w:sz w:val="24"/>
          <w:szCs w:val="24"/>
          <w:u w:val="single"/>
        </w:rPr>
      </w:pPr>
      <w:r>
        <w:br w:type="page"/>
      </w:r>
      <w:r>
        <w:rPr>
          <w:i/>
          <w:iCs/>
          <w:sz w:val="24"/>
          <w:szCs w:val="24"/>
          <w:u w:val="single"/>
        </w:rPr>
        <w:t>10.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w:t>
      </w:r>
      <w:r>
        <w:rPr>
          <w:b/>
          <w:bCs/>
          <w:sz w:val="24"/>
          <w:szCs w:val="24"/>
        </w:rPr>
        <w:t xml:space="preserve"> - </w:t>
      </w:r>
      <w:r>
        <w:rPr>
          <w:b/>
          <w:bCs/>
          <w:sz w:val="24"/>
          <w:szCs w:val="24"/>
        </w:rPr>
        <w:t>2024. évi pénzeszköz-változás bemutatása</w:t>
      </w:r>
    </w:p>
    <w:tbl>
      <w:tblPr>
        <w:tblW w:w="5000" w:type="pct"/>
        <w:jc w:val="left"/>
        <w:tblInd w:w="-7" w:type="dxa"/>
        <w:tblLayout w:type="fixed"/>
        <w:tblCellMar>
          <w:top w:w="28" w:type="dxa"/>
          <w:left w:w="28" w:type="dxa"/>
          <w:bottom w:w="28" w:type="dxa"/>
          <w:right w:w="28" w:type="dxa"/>
        </w:tblCellMar>
      </w:tblPr>
      <w:tblGrid>
        <w:gridCol w:w="583"/>
        <w:gridCol w:w="4479"/>
        <w:gridCol w:w="4576"/>
      </w:tblGrid>
      <w:tr>
        <w:trPr>
          <w:tblHeader w:val="true"/>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A</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B</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1</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Megnevezés</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Összeg</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2</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20"/>
                <w:szCs w:val="20"/>
              </w:rPr>
            </w:pPr>
            <w:r>
              <w:rPr>
                <w:b/>
                <w:bCs/>
                <w:sz w:val="20"/>
                <w:szCs w:val="20"/>
              </w:rPr>
              <w:t>Pénzkészlet a tárgyidőszak elején</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20"/>
                <w:szCs w:val="20"/>
              </w:rPr>
            </w:pPr>
            <w:r>
              <w:rPr>
                <w:b/>
                <w:bCs/>
                <w:sz w:val="20"/>
                <w:szCs w:val="20"/>
              </w:rPr>
              <w:t>1.091.904.516</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3</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i/>
                <w:iCs/>
                <w:sz w:val="20"/>
                <w:szCs w:val="20"/>
              </w:rPr>
              <w:t>ebből: -</w:t>
            </w:r>
            <w:r>
              <w:rPr>
                <w:sz w:val="20"/>
                <w:szCs w:val="20"/>
              </w:rPr>
              <w:t xml:space="preserve"> </w:t>
            </w:r>
            <w:r>
              <w:rPr>
                <w:i/>
                <w:iCs/>
                <w:sz w:val="20"/>
                <w:szCs w:val="20"/>
              </w:rPr>
              <w:t>pénztárak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1.510.690</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4</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sz w:val="20"/>
                <w:szCs w:val="20"/>
              </w:rPr>
              <w:t xml:space="preserve">- </w:t>
            </w:r>
            <w:r>
              <w:rPr>
                <w:i/>
                <w:iCs/>
                <w:sz w:val="20"/>
                <w:szCs w:val="20"/>
              </w:rPr>
              <w:t>bankszámlák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1.090.393.826</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5</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sz w:val="20"/>
                <w:szCs w:val="20"/>
              </w:rPr>
              <w:t xml:space="preserve">- </w:t>
            </w:r>
            <w:r>
              <w:rPr>
                <w:i/>
                <w:iCs/>
                <w:sz w:val="20"/>
                <w:szCs w:val="20"/>
              </w:rPr>
              <w:t>lekötött betétek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0</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6</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20"/>
                <w:szCs w:val="20"/>
              </w:rPr>
            </w:pPr>
            <w:r>
              <w:rPr>
                <w:b/>
                <w:bCs/>
                <w:sz w:val="20"/>
                <w:szCs w:val="20"/>
              </w:rPr>
              <w:t>Záró pénzkészlet a tárgyidőszak végén</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20"/>
                <w:szCs w:val="20"/>
              </w:rPr>
            </w:pPr>
            <w:r>
              <w:rPr>
                <w:b/>
                <w:bCs/>
                <w:sz w:val="20"/>
                <w:szCs w:val="20"/>
              </w:rPr>
              <w:t>475.619.319</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7</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i/>
                <w:iCs/>
                <w:sz w:val="20"/>
                <w:szCs w:val="20"/>
              </w:rPr>
              <w:t>ebből: -</w:t>
            </w:r>
            <w:r>
              <w:rPr>
                <w:sz w:val="20"/>
                <w:szCs w:val="20"/>
              </w:rPr>
              <w:t xml:space="preserve"> </w:t>
            </w:r>
            <w:r>
              <w:rPr>
                <w:i/>
                <w:iCs/>
                <w:sz w:val="20"/>
                <w:szCs w:val="20"/>
              </w:rPr>
              <w:t>pénztárak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488.245</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8</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sz w:val="20"/>
                <w:szCs w:val="20"/>
              </w:rPr>
              <w:t xml:space="preserve">- </w:t>
            </w:r>
            <w:r>
              <w:rPr>
                <w:i/>
                <w:iCs/>
                <w:sz w:val="20"/>
                <w:szCs w:val="20"/>
              </w:rPr>
              <w:t>bankszámlák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475.131.074</w:t>
            </w:r>
          </w:p>
        </w:tc>
      </w:tr>
      <w:tr>
        <w:trPr/>
        <w:tc>
          <w:tcPr>
            <w:tcW w:w="58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0"/>
                <w:szCs w:val="20"/>
              </w:rPr>
            </w:pPr>
            <w:r>
              <w:rPr>
                <w:b/>
                <w:bCs/>
                <w:sz w:val="20"/>
                <w:szCs w:val="20"/>
              </w:rPr>
              <w:t>9</w:t>
            </w:r>
          </w:p>
        </w:tc>
        <w:tc>
          <w:tcPr>
            <w:tcW w:w="447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0"/>
                <w:szCs w:val="20"/>
              </w:rPr>
            </w:pPr>
            <w:r>
              <w:rPr>
                <w:sz w:val="20"/>
                <w:szCs w:val="20"/>
              </w:rPr>
              <w:t xml:space="preserve">- </w:t>
            </w:r>
            <w:r>
              <w:rPr>
                <w:i/>
                <w:iCs/>
                <w:sz w:val="20"/>
                <w:szCs w:val="20"/>
              </w:rPr>
              <w:t>lekötött betétek</w:t>
            </w:r>
          </w:p>
        </w:tc>
        <w:tc>
          <w:tcPr>
            <w:tcW w:w="457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i/>
                <w:i/>
                <w:iCs/>
                <w:sz w:val="20"/>
                <w:szCs w:val="20"/>
              </w:rPr>
            </w:pPr>
            <w:r>
              <w:rPr>
                <w:i/>
                <w:iCs/>
                <w:sz w:val="20"/>
                <w:szCs w:val="20"/>
              </w:rPr>
              <w:t>0</w:t>
            </w:r>
          </w:p>
        </w:tc>
      </w:tr>
    </w:tbl>
    <w:p>
      <w:pPr>
        <w:pStyle w:val="TextBody"/>
        <w:bidi w:val="0"/>
        <w:spacing w:lineRule="auto" w:line="240"/>
        <w:jc w:val="right"/>
        <w:rPr>
          <w:rFonts w:ascii="Times New Roman" w:hAnsi="Times New Roman"/>
          <w:i/>
          <w:i/>
          <w:iCs/>
          <w:sz w:val="24"/>
          <w:szCs w:val="24"/>
          <w:u w:val="single"/>
        </w:rPr>
      </w:pPr>
      <w:r>
        <w:br w:type="page"/>
      </w:r>
      <w:r>
        <w:rPr>
          <w:i/>
          <w:iCs/>
          <w:sz w:val="24"/>
          <w:szCs w:val="24"/>
          <w:u w:val="single"/>
        </w:rPr>
        <w:t>11.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helyi rendelettel szabályozott és törvényi előírásokból</w:t>
      </w:r>
      <w:r>
        <w:rPr>
          <w:b/>
          <w:bCs/>
          <w:sz w:val="24"/>
          <w:szCs w:val="24"/>
        </w:rPr>
        <w:t xml:space="preserve"> </w:t>
      </w:r>
      <w:r>
        <w:rPr>
          <w:b/>
          <w:bCs/>
          <w:sz w:val="24"/>
          <w:szCs w:val="24"/>
        </w:rPr>
        <w:t>származott bevételi kiesések (közvetett támogatások) kimutatása</w:t>
      </w:r>
      <w:r>
        <w:rPr>
          <w:b/>
          <w:bCs/>
          <w:sz w:val="24"/>
          <w:szCs w:val="24"/>
        </w:rPr>
        <w:t xml:space="preserve"> </w:t>
      </w:r>
      <w:r>
        <w:rPr>
          <w:b/>
          <w:bCs/>
          <w:sz w:val="24"/>
          <w:szCs w:val="24"/>
        </w:rPr>
        <w:t>2024. évben</w:t>
      </w:r>
    </w:p>
    <w:tbl>
      <w:tblPr>
        <w:tblW w:w="5000" w:type="pct"/>
        <w:jc w:val="left"/>
        <w:tblInd w:w="-7" w:type="dxa"/>
        <w:tblLayout w:type="fixed"/>
        <w:tblCellMar>
          <w:top w:w="28" w:type="dxa"/>
          <w:left w:w="28" w:type="dxa"/>
          <w:bottom w:w="28" w:type="dxa"/>
          <w:right w:w="28" w:type="dxa"/>
        </w:tblCellMar>
      </w:tblPr>
      <w:tblGrid>
        <w:gridCol w:w="875"/>
        <w:gridCol w:w="4381"/>
        <w:gridCol w:w="4382"/>
      </w:tblGrid>
      <w:tr>
        <w:trPr>
          <w:tblHeader w:val="true"/>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8763" w:type="dxa"/>
            <w:gridSpan w:val="2"/>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16"/>
                <w:szCs w:val="16"/>
              </w:rPr>
            </w:pPr>
            <w:r>
              <w:rPr>
                <w:sz w:val="16"/>
                <w:szCs w:val="16"/>
              </w:rPr>
              <w:t>Forintban</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Megnevezés</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Bevételi kiesés</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Ellátottak térítési díjának, illetve kártérítésének méltányossági alapon történő </w:t>
              <w:tab/>
              <w:t xml:space="preserve"> </w:t>
              <w:br/>
              <w:t>elengedésének összege</w:t>
              <w:tab/>
              <w:t xml:space="preserve"> </w:t>
              <w:br/>
              <w:t>Ebből:</w:t>
              <w:tab/>
              <w:t xml:space="preserve"> </w:t>
              <w:br/>
              <w:t xml:space="preserve">- </w:t>
            </w:r>
            <w:r>
              <w:rPr>
                <w:i/>
                <w:iCs/>
                <w:sz w:val="16"/>
                <w:szCs w:val="16"/>
              </w:rPr>
              <w:t>Bábolnai Általános Iskola</w:t>
            </w:r>
            <w:r>
              <w:rPr>
                <w:sz w:val="16"/>
                <w:szCs w:val="16"/>
              </w:rPr>
              <w:tab/>
              <w:t xml:space="preserve"> </w:t>
              <w:br/>
              <w:tab/>
              <w:t xml:space="preserve"> </w:t>
              <w:br/>
              <w:t xml:space="preserve">- </w:t>
            </w:r>
            <w:r>
              <w:rPr>
                <w:i/>
                <w:iCs/>
                <w:sz w:val="16"/>
                <w:szCs w:val="16"/>
              </w:rPr>
              <w:t>Bábolnai Százszorszép Óvoda és Bölcsőde</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Eredeti előir. 26.358.050</w:t>
              <w:tab/>
              <w:t xml:space="preserve"> </w:t>
              <w:br/>
              <w:t>Teljesítés: 20.603.331</w:t>
              <w:tab/>
              <w:t xml:space="preserve"> </w:t>
              <w:br/>
            </w:r>
            <w:r>
              <w:rPr>
                <w:i/>
                <w:iCs/>
                <w:sz w:val="16"/>
                <w:szCs w:val="16"/>
              </w:rPr>
              <w:t>Eredeti előir.: 3.117.250</w:t>
            </w:r>
            <w:r>
              <w:rPr>
                <w:sz w:val="16"/>
                <w:szCs w:val="16"/>
              </w:rPr>
              <w:tab/>
              <w:t xml:space="preserve"> </w:t>
              <w:br/>
            </w:r>
            <w:r>
              <w:rPr>
                <w:i/>
                <w:iCs/>
                <w:sz w:val="16"/>
                <w:szCs w:val="16"/>
              </w:rPr>
              <w:t>Teljesítés: 3.264.471</w:t>
            </w:r>
            <w:r>
              <w:rPr>
                <w:sz w:val="16"/>
                <w:szCs w:val="16"/>
              </w:rPr>
              <w:tab/>
              <w:t xml:space="preserve"> </w:t>
              <w:br/>
            </w:r>
            <w:r>
              <w:rPr>
                <w:i/>
                <w:iCs/>
                <w:sz w:val="16"/>
                <w:szCs w:val="16"/>
              </w:rPr>
              <w:t>Eredeti előir.:</w:t>
            </w:r>
            <w:r>
              <w:rPr>
                <w:sz w:val="16"/>
                <w:szCs w:val="16"/>
              </w:rPr>
              <w:t xml:space="preserve"> </w:t>
            </w:r>
            <w:r>
              <w:rPr>
                <w:i/>
                <w:iCs/>
                <w:sz w:val="16"/>
                <w:szCs w:val="16"/>
              </w:rPr>
              <w:t>23.240.800</w:t>
            </w:r>
            <w:r>
              <w:rPr>
                <w:sz w:val="16"/>
                <w:szCs w:val="16"/>
              </w:rPr>
              <w:tab/>
              <w:t xml:space="preserve"> </w:t>
              <w:br/>
            </w:r>
            <w:r>
              <w:rPr>
                <w:i/>
                <w:iCs/>
                <w:sz w:val="16"/>
                <w:szCs w:val="16"/>
              </w:rPr>
              <w:t>Teljesítés:</w:t>
            </w:r>
            <w:r>
              <w:rPr>
                <w:sz w:val="16"/>
                <w:szCs w:val="16"/>
              </w:rPr>
              <w:t xml:space="preserve"> </w:t>
            </w:r>
            <w:r>
              <w:rPr>
                <w:i/>
                <w:iCs/>
                <w:sz w:val="16"/>
                <w:szCs w:val="16"/>
              </w:rPr>
              <w:t>17.338.860</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Lakosság részére lakásépítéshez, lakásfelújításhoz nyújtott kölcsönök </w:t>
              <w:tab/>
              <w:t xml:space="preserve"> </w:t>
              <w:br/>
              <w:t>elengedésének összege</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Helyi adónál biztosított kedvezmény, mentesség összege adónemenként</w:t>
              <w:tab/>
              <w:t xml:space="preserve"> </w:t>
              <w:br/>
              <w:t>Ebből:</w:t>
              <w:tab/>
              <w:t xml:space="preserve"> </w:t>
              <w:br/>
              <w:tab/>
              <w:t xml:space="preserve"> </w:t>
              <w:br/>
              <w:t xml:space="preserve">- </w:t>
            </w:r>
            <w:r>
              <w:rPr>
                <w:i/>
                <w:iCs/>
                <w:sz w:val="16"/>
                <w:szCs w:val="16"/>
              </w:rPr>
              <w:t>magánszemélyek kommunális adója</w:t>
            </w:r>
            <w:r>
              <w:rPr>
                <w:sz w:val="16"/>
                <w:szCs w:val="16"/>
              </w:rPr>
              <w:tab/>
              <w:t xml:space="preserve"> </w:t>
              <w:br/>
              <w:tab/>
              <w:t xml:space="preserve"> </w:t>
              <w:br/>
              <w:tab/>
              <w:t xml:space="preserve"> </w:t>
              <w:br/>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Eredeti előir.: 2.310.000</w:t>
              <w:tab/>
              <w:t xml:space="preserve"> </w:t>
              <w:br/>
              <w:t>Teljesítés: 2.799.500</w:t>
              <w:tab/>
              <w:t xml:space="preserve"> </w:t>
              <w:br/>
              <w:tab/>
              <w:t xml:space="preserve"> </w:t>
              <w:br/>
            </w:r>
            <w:r>
              <w:rPr>
                <w:i/>
                <w:iCs/>
                <w:sz w:val="16"/>
                <w:szCs w:val="16"/>
              </w:rPr>
              <w:t>Eredeti előir.:</w:t>
            </w:r>
            <w:r>
              <w:rPr>
                <w:sz w:val="16"/>
                <w:szCs w:val="16"/>
              </w:rPr>
              <w:t xml:space="preserve"> </w:t>
            </w:r>
            <w:r>
              <w:rPr>
                <w:i/>
                <w:iCs/>
                <w:sz w:val="16"/>
                <w:szCs w:val="16"/>
              </w:rPr>
              <w:t>2.310.000</w:t>
            </w:r>
            <w:r>
              <w:rPr>
                <w:sz w:val="16"/>
                <w:szCs w:val="16"/>
              </w:rPr>
              <w:tab/>
              <w:t xml:space="preserve"> </w:t>
              <w:br/>
            </w:r>
            <w:r>
              <w:rPr>
                <w:i/>
                <w:iCs/>
                <w:sz w:val="16"/>
                <w:szCs w:val="16"/>
              </w:rPr>
              <w:t>Teljesítés:</w:t>
            </w:r>
            <w:r>
              <w:rPr>
                <w:sz w:val="16"/>
                <w:szCs w:val="16"/>
              </w:rPr>
              <w:t xml:space="preserve"> </w:t>
            </w:r>
            <w:r>
              <w:rPr>
                <w:i/>
                <w:iCs/>
                <w:sz w:val="16"/>
                <w:szCs w:val="16"/>
              </w:rPr>
              <w:t>2.799.500</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MINDÖSSZESEN Eredeti előirányzat</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28.668.050</w:t>
            </w:r>
          </w:p>
        </w:tc>
      </w:tr>
      <w:tr>
        <w:trPr/>
        <w:tc>
          <w:tcPr>
            <w:tcW w:w="875"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43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MINDÖSSZESEN Teljesítés</w:t>
            </w:r>
          </w:p>
        </w:tc>
        <w:tc>
          <w:tcPr>
            <w:tcW w:w="438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23.402.831</w:t>
            </w:r>
          </w:p>
        </w:tc>
      </w:tr>
    </w:tbl>
    <w:p>
      <w:pPr>
        <w:pStyle w:val="TextBody"/>
        <w:bidi w:val="0"/>
        <w:spacing w:lineRule="auto" w:line="240"/>
        <w:jc w:val="right"/>
        <w:rPr>
          <w:rFonts w:ascii="Times New Roman" w:hAnsi="Times New Roman"/>
          <w:i/>
          <w:i/>
          <w:iCs/>
          <w:sz w:val="24"/>
          <w:szCs w:val="24"/>
          <w:u w:val="single"/>
        </w:rPr>
      </w:pPr>
      <w:r>
        <w:br w:type="page"/>
      </w:r>
      <w:r>
        <w:rPr>
          <w:i/>
          <w:iCs/>
          <w:sz w:val="24"/>
          <w:szCs w:val="24"/>
          <w:u w:val="single"/>
        </w:rPr>
        <w:t>12.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Önkormányzata több éves kihatással járó kötelezettség vállalásai</w:t>
      </w:r>
    </w:p>
    <w:tbl>
      <w:tblPr>
        <w:tblW w:w="5000" w:type="pct"/>
        <w:jc w:val="left"/>
        <w:tblInd w:w="-7" w:type="dxa"/>
        <w:tblLayout w:type="fixed"/>
        <w:tblCellMar>
          <w:top w:w="28" w:type="dxa"/>
          <w:left w:w="28" w:type="dxa"/>
          <w:bottom w:w="28" w:type="dxa"/>
          <w:right w:w="28" w:type="dxa"/>
        </w:tblCellMar>
      </w:tblPr>
      <w:tblGrid>
        <w:gridCol w:w="867"/>
        <w:gridCol w:w="2891"/>
        <w:gridCol w:w="2699"/>
        <w:gridCol w:w="3181"/>
      </w:tblGrid>
      <w:tr>
        <w:trPr>
          <w:tblHeader w:val="true"/>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A</w:t>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B</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C</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1</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Kedvezményezett</w:t>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24"/>
                <w:szCs w:val="24"/>
              </w:rPr>
            </w:pPr>
            <w:r>
              <w:rPr>
                <w:b/>
                <w:bCs/>
                <w:sz w:val="24"/>
                <w:szCs w:val="24"/>
              </w:rPr>
              <w:t xml:space="preserve">Kötelezettségvállalás </w:t>
            </w:r>
            <w:r>
              <w:rPr>
                <w:sz w:val="24"/>
                <w:szCs w:val="24"/>
              </w:rPr>
              <w:br/>
            </w:r>
            <w:r>
              <w:rPr>
                <w:b/>
                <w:bCs/>
                <w:sz w:val="24"/>
                <w:szCs w:val="24"/>
              </w:rPr>
              <w:t>esedékessége (év)</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24"/>
                <w:szCs w:val="24"/>
              </w:rPr>
            </w:pPr>
            <w:r>
              <w:rPr>
                <w:b/>
                <w:bCs/>
                <w:sz w:val="24"/>
                <w:szCs w:val="24"/>
              </w:rPr>
              <w:t xml:space="preserve">Kötelezettségvállalás </w:t>
            </w:r>
            <w:r>
              <w:rPr>
                <w:sz w:val="24"/>
                <w:szCs w:val="24"/>
              </w:rPr>
              <w:br/>
            </w:r>
            <w:r>
              <w:rPr>
                <w:b/>
                <w:bCs/>
                <w:sz w:val="24"/>
                <w:szCs w:val="24"/>
              </w:rPr>
              <w:t>összege Ft-ban</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2</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b/>
                <w:bCs/>
                <w:i/>
                <w:iCs/>
                <w:sz w:val="24"/>
                <w:szCs w:val="24"/>
              </w:rPr>
              <w:t>Takarékbank Zrt.</w:t>
            </w:r>
            <w:r>
              <w:rPr>
                <w:sz w:val="24"/>
                <w:szCs w:val="24"/>
              </w:rPr>
              <w:tab/>
              <w:t xml:space="preserve"> </w:t>
              <w:br/>
              <w:t xml:space="preserve">(Bábolna Város Önkormányzata </w:t>
              <w:tab/>
              <w:t xml:space="preserve"> </w:t>
              <w:br/>
              <w:t xml:space="preserve">által a Takarékbank Zrt.-vel kötött </w:t>
              <w:tab/>
              <w:t xml:space="preserve"> </w:t>
              <w:br/>
              <w:t xml:space="preserve">OB43HB19418000 hiteliktatószámú </w:t>
              <w:tab/>
              <w:t xml:space="preserve"> </w:t>
              <w:br/>
              <w:t>szerződés szerint.</w:t>
              <w:tab/>
              <w:t xml:space="preserve"> </w:t>
              <w:br/>
              <w:t xml:space="preserve">Az éven túli futamidejű </w:t>
              <w:tab/>
              <w:t xml:space="preserve"> </w:t>
              <w:br/>
              <w:t xml:space="preserve">kölcsönszerződés lejárata: </w:t>
              <w:tab/>
              <w:t xml:space="preserve"> </w:t>
              <w:br/>
              <w:t>2030. év szeptember hó 30. nap.)</w:t>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2024</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195.776.775</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3</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2025</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180.991.282</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4</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2026</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222.600.000</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5</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2027</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199.800.000</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6</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2028</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177.000.000</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7</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2029</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154.200.000</w:t>
            </w:r>
          </w:p>
        </w:tc>
      </w:tr>
      <w:tr>
        <w:trPr/>
        <w:tc>
          <w:tcPr>
            <w:tcW w:w="8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24"/>
                <w:szCs w:val="24"/>
              </w:rPr>
            </w:pPr>
            <w:r>
              <w:rPr>
                <w:b/>
                <w:bCs/>
                <w:sz w:val="24"/>
                <w:szCs w:val="24"/>
              </w:rPr>
              <w:t>8</w:t>
            </w:r>
          </w:p>
        </w:tc>
        <w:tc>
          <w:tcPr>
            <w:tcW w:w="289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r>
          </w:p>
        </w:tc>
        <w:tc>
          <w:tcPr>
            <w:tcW w:w="2699"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24"/>
                <w:szCs w:val="24"/>
              </w:rPr>
            </w:pPr>
            <w:r>
              <w:rPr>
                <w:sz w:val="24"/>
                <w:szCs w:val="24"/>
              </w:rPr>
              <w:t>2030</w:t>
            </w:r>
          </w:p>
        </w:tc>
        <w:tc>
          <w:tcPr>
            <w:tcW w:w="31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24"/>
                <w:szCs w:val="24"/>
              </w:rPr>
            </w:pPr>
            <w:r>
              <w:rPr>
                <w:b/>
                <w:bCs/>
                <w:i/>
                <w:iCs/>
                <w:sz w:val="24"/>
                <w:szCs w:val="24"/>
              </w:rPr>
              <w:t>131.400.000</w:t>
            </w:r>
          </w:p>
        </w:tc>
      </w:tr>
    </w:tbl>
    <w:p>
      <w:pPr>
        <w:pStyle w:val="TextBody"/>
        <w:bidi w:val="0"/>
        <w:spacing w:lineRule="auto" w:line="240"/>
        <w:jc w:val="right"/>
        <w:rPr>
          <w:rFonts w:ascii="Times New Roman" w:hAnsi="Times New Roman"/>
          <w:i/>
          <w:i/>
          <w:iCs/>
          <w:sz w:val="24"/>
          <w:szCs w:val="24"/>
          <w:u w:val="single"/>
        </w:rPr>
      </w:pPr>
      <w:r>
        <w:br w:type="page"/>
      </w:r>
      <w:r>
        <w:rPr>
          <w:i/>
          <w:iCs/>
          <w:sz w:val="24"/>
          <w:szCs w:val="24"/>
          <w:u w:val="single"/>
        </w:rPr>
        <w:t>13.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Kimutatás az önkormányzati tulajdonban álló gazdálkodó szervezetek részesedésének és kötelezettségeinek állományváltozásáról</w:t>
      </w:r>
    </w:p>
    <w:tbl>
      <w:tblPr>
        <w:tblW w:w="5000" w:type="pct"/>
        <w:jc w:val="left"/>
        <w:tblInd w:w="-7" w:type="dxa"/>
        <w:tblLayout w:type="fixed"/>
        <w:tblCellMar>
          <w:top w:w="28" w:type="dxa"/>
          <w:left w:w="28" w:type="dxa"/>
          <w:bottom w:w="28" w:type="dxa"/>
          <w:right w:w="28" w:type="dxa"/>
        </w:tblCellMar>
      </w:tblPr>
      <w:tblGrid>
        <w:gridCol w:w="703"/>
        <w:gridCol w:w="2510"/>
        <w:gridCol w:w="1606"/>
        <w:gridCol w:w="1606"/>
        <w:gridCol w:w="1606"/>
        <w:gridCol w:w="1607"/>
      </w:tblGrid>
      <w:tr>
        <w:trPr>
          <w:tblHeader w:val="true"/>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w:t>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8935" w:type="dxa"/>
            <w:gridSpan w:val="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sz w:val="16"/>
                <w:szCs w:val="16"/>
              </w:rPr>
            </w:pPr>
            <w:r>
              <w:rPr>
                <w:sz w:val="16"/>
                <w:szCs w:val="16"/>
              </w:rPr>
              <w:t>Forintban</w:t>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i/>
                <w:i/>
                <w:iCs/>
                <w:sz w:val="16"/>
                <w:szCs w:val="16"/>
              </w:rPr>
            </w:pPr>
            <w:r>
              <w:rPr>
                <w:b/>
                <w:bCs/>
                <w:i/>
                <w:iCs/>
                <w:sz w:val="16"/>
                <w:szCs w:val="16"/>
              </w:rPr>
              <w:t>Megnevezés</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i/>
                <w:iCs/>
                <w:sz w:val="16"/>
                <w:szCs w:val="16"/>
              </w:rPr>
              <w:t xml:space="preserve">Részesedés nyitó </w:t>
            </w:r>
            <w:r>
              <w:rPr>
                <w:sz w:val="16"/>
                <w:szCs w:val="16"/>
              </w:rPr>
              <w:br/>
            </w:r>
            <w:r>
              <w:rPr>
                <w:b/>
                <w:bCs/>
                <w:i/>
                <w:iCs/>
                <w:sz w:val="16"/>
                <w:szCs w:val="16"/>
              </w:rPr>
              <w:t>állománya</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i/>
                <w:iCs/>
                <w:sz w:val="16"/>
                <w:szCs w:val="16"/>
              </w:rPr>
              <w:t xml:space="preserve">Részesedés záró </w:t>
            </w:r>
            <w:r>
              <w:rPr>
                <w:sz w:val="16"/>
                <w:szCs w:val="16"/>
              </w:rPr>
              <w:br/>
            </w:r>
            <w:r>
              <w:rPr>
                <w:b/>
                <w:bCs/>
                <w:i/>
                <w:iCs/>
                <w:sz w:val="16"/>
                <w:szCs w:val="16"/>
              </w:rPr>
              <w:t>állománya</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i/>
                <w:iCs/>
                <w:sz w:val="16"/>
                <w:szCs w:val="16"/>
              </w:rPr>
              <w:t xml:space="preserve">Kötelezettség záró </w:t>
            </w:r>
            <w:r>
              <w:rPr>
                <w:sz w:val="16"/>
                <w:szCs w:val="16"/>
              </w:rPr>
              <w:br/>
            </w:r>
            <w:r>
              <w:rPr>
                <w:b/>
                <w:bCs/>
                <w:i/>
                <w:iCs/>
                <w:sz w:val="16"/>
                <w:szCs w:val="16"/>
              </w:rPr>
              <w:t>állománya</w:t>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b/>
                <w:bCs/>
                <w:i/>
                <w:iCs/>
                <w:sz w:val="16"/>
                <w:szCs w:val="16"/>
              </w:rPr>
              <w:t xml:space="preserve">Kötelezettségből a hitel </w:t>
            </w:r>
            <w:r>
              <w:rPr>
                <w:sz w:val="16"/>
                <w:szCs w:val="16"/>
              </w:rPr>
              <w:br/>
            </w:r>
            <w:r>
              <w:rPr>
                <w:b/>
                <w:bCs/>
                <w:i/>
                <w:iCs/>
                <w:sz w:val="16"/>
                <w:szCs w:val="16"/>
              </w:rPr>
              <w:t>állománya</w:t>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Bábolna Városgazda Kft</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2.189.869.987</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1.689.870.000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Bábolnai Televízió Nonprofit Kft</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3.000.000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3.000.000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Bábolna Energiaközösség Nonprofit Kft.</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b/>
              <w:t xml:space="preserve"> 2.880.000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b/>
              <w:t xml:space="preserve"> 2.880.000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ÉDV Zrt.</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23.200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23.200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70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251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ÖSSZESEN</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2.195.773.187</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1.695.773.200</w:t>
            </w:r>
          </w:p>
        </w:tc>
        <w:tc>
          <w:tcPr>
            <w:tcW w:w="160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c>
          <w:tcPr>
            <w:tcW w:w="160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i/>
                <w:i/>
                <w:iCs/>
                <w:sz w:val="16"/>
                <w:szCs w:val="16"/>
              </w:rPr>
            </w:pPr>
            <w:r>
              <w:rPr>
                <w:b/>
                <w:bCs/>
                <w:i/>
                <w:iCs/>
                <w:sz w:val="16"/>
                <w:szCs w:val="16"/>
              </w:rPr>
              <w:t>0</w:t>
            </w:r>
          </w:p>
        </w:tc>
      </w:tr>
    </w:tbl>
    <w:p>
      <w:pPr>
        <w:sectPr>
          <w:footerReference w:type="default" r:id="rId8"/>
          <w:type w:val="nextPage"/>
          <w:pgSz w:w="11906" w:h="16838"/>
          <w:pgMar w:left="1134" w:right="1134" w:header="0" w:top="1134" w:footer="1134" w:bottom="1693" w:gutter="0"/>
          <w:pgNumType w:fmt="decimal"/>
          <w:formProt w:val="false"/>
          <w:textDirection w:val="lrTb"/>
          <w:docGrid w:type="default" w:linePitch="600" w:charSpace="32768"/>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14.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2024. évi költségvetés fejlesztési és működési célra átadott pénzeszközeinek részletezése</w:t>
      </w:r>
    </w:p>
    <w:tbl>
      <w:tblPr>
        <w:tblW w:w="5000" w:type="pct"/>
        <w:jc w:val="left"/>
        <w:tblInd w:w="-7" w:type="dxa"/>
        <w:tblLayout w:type="fixed"/>
        <w:tblCellMar>
          <w:top w:w="28" w:type="dxa"/>
          <w:left w:w="28" w:type="dxa"/>
          <w:bottom w:w="28" w:type="dxa"/>
          <w:right w:w="28" w:type="dxa"/>
        </w:tblCellMar>
      </w:tblPr>
      <w:tblGrid>
        <w:gridCol w:w="454"/>
        <w:gridCol w:w="3187"/>
        <w:gridCol w:w="1821"/>
        <w:gridCol w:w="1822"/>
        <w:gridCol w:w="1821"/>
        <w:gridCol w:w="1822"/>
        <w:gridCol w:w="1821"/>
        <w:gridCol w:w="1822"/>
      </w:tblGrid>
      <w:tr>
        <w:trPr>
          <w:tblHeader w:val="true"/>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G</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14116" w:type="dxa"/>
            <w:gridSpan w:val="7"/>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16"/>
                <w:szCs w:val="16"/>
              </w:rPr>
            </w:pPr>
            <w:r>
              <w:rPr>
                <w:b/>
                <w:bCs/>
                <w:sz w:val="16"/>
                <w:szCs w:val="16"/>
              </w:rPr>
              <w:t>Ft-ban</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3187"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Feladat megnevezése</w:t>
            </w:r>
          </w:p>
        </w:tc>
        <w:tc>
          <w:tcPr>
            <w:tcW w:w="10929" w:type="dxa"/>
            <w:gridSpan w:val="6"/>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Pénzeszköz átadás</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3187"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5464"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működési célú</w:t>
            </w:r>
          </w:p>
        </w:tc>
        <w:tc>
          <w:tcPr>
            <w:tcW w:w="5465"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fejlesztési célú</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sz w:val="16"/>
                <w:szCs w:val="16"/>
              </w:rPr>
            </w:pPr>
            <w:r>
              <w:rPr>
                <w:sz w:val="16"/>
                <w:szCs w:val="16"/>
              </w:rPr>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eredeti előirányzat</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módosított előirányzat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teljesítés</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eredeti előirányzat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módosított előirányzat</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teljesítés</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Komárom és Környéke Önkormányzati Társulás</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1 751 000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1 918 000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1 917 609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Bursa ösztöndíj</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Egyéb működési célú támogatás államháztartáson </w:t>
            </w:r>
            <w:r>
              <w:rPr>
                <w:sz w:val="16"/>
                <w:szCs w:val="16"/>
              </w:rPr>
              <w:tab/>
              <w:t xml:space="preserve"> </w:t>
              <w:br/>
            </w:r>
            <w:r>
              <w:rPr>
                <w:b/>
                <w:bCs/>
                <w:sz w:val="16"/>
                <w:szCs w:val="16"/>
              </w:rPr>
              <w:t>belülre: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1 951 000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2 268 000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2 267 609</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Bábolnai TV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18 584 520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25 321 000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24 244 000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Bábolna Városgazda Szolgáltató Kft.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111 416 304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111 416 304</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100 700 000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Bábolna Energiaközösségi Nonprofit Kft.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2 364 000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2 860 000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2 860 000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Ács Önkormányzati tűzoltóság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Polgárőrség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Cseperedők Néptánc Közhasznú 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Iskolánkért Közhasznú Közalapítvány</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Rákóczi Szövetség</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Magyar Vöröskereszt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TIAMO Moderntánc és Közösségi Csoport 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AvEnGarde Vívó Sportegyesület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450 000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Bábolnai Sport 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Bábolnai Önkéntes Tűzoltó 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Ölbő-tavi Arranyhal Horgásegyesület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Egyházak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23</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Mérföldkő turisztikai csoport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Futóverseny nevezési díjának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187 000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187 000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Working Equitalion támogatása</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Nagyigmánd Óvodáért Közhasznú Közalapítvány</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Sieghartskirchen testvértelepülés részére adomány</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8 103 000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8 103 000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Egyéb működési célú támogatás államháztartáson kívülre:</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170 674 824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187 167 304</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174 464 000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29</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-Bábolnai Sport Egyesület</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30</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Működési célú visszatérítendő támogatások</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31</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háztartásoknak visszatérítendő kölcsön R.K. </w:t>
              <w:tab/>
              <w:t xml:space="preserve"> </w:t>
              <w:br/>
              <w:t>egyháznak támogatás</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36 234 240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33234240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32</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Egyéb felhalmozási célú kiadások</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36 234 240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33 234 240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33</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Települési támogatások:</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34</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Rendkívüli települési támogatás</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11 500 000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11 500 000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10 759 663</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35</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Életkezdési támogatás</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36</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Köztemetés</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239 124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37</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Ellátottak pénzbeli juttatásai:</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13 000 000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13 000 000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12 198 787</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r>
      <w:tr>
        <w:trPr/>
        <w:tc>
          <w:tcPr>
            <w:tcW w:w="45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38</w:t>
            </w:r>
          </w:p>
        </w:tc>
        <w:tc>
          <w:tcPr>
            <w:tcW w:w="318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KIADÁSOK MINDÖSSZESEN:</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185 625 824</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209 435 304</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195 930 396</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3 000 000</w:t>
            </w:r>
          </w:p>
        </w:tc>
        <w:tc>
          <w:tcPr>
            <w:tcW w:w="182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36 234 240</w:t>
            </w:r>
          </w:p>
        </w:tc>
        <w:tc>
          <w:tcPr>
            <w:tcW w:w="1822"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33 234 240</w:t>
            </w:r>
          </w:p>
        </w:tc>
      </w:tr>
    </w:tbl>
    <w:p>
      <w:pPr>
        <w:sectPr>
          <w:footerReference w:type="default" r:id="rId9"/>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15.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2024. évi költségvetés személyi jellegű, munkaadót terhelő és dologi kiadási előirányzatainak részletezése</w:t>
      </w:r>
    </w:p>
    <w:tbl>
      <w:tblPr>
        <w:tblW w:w="5000" w:type="pct"/>
        <w:jc w:val="left"/>
        <w:tblInd w:w="-7" w:type="dxa"/>
        <w:tblLayout w:type="fixed"/>
        <w:tblCellMar>
          <w:top w:w="28" w:type="dxa"/>
          <w:left w:w="28" w:type="dxa"/>
          <w:bottom w:w="28" w:type="dxa"/>
          <w:right w:w="28" w:type="dxa"/>
        </w:tblCellMar>
      </w:tblPr>
      <w:tblGrid>
        <w:gridCol w:w="634"/>
        <w:gridCol w:w="1267"/>
        <w:gridCol w:w="1267"/>
        <w:gridCol w:w="1266"/>
        <w:gridCol w:w="1267"/>
        <w:gridCol w:w="1267"/>
        <w:gridCol w:w="1267"/>
        <w:gridCol w:w="1267"/>
        <w:gridCol w:w="1267"/>
        <w:gridCol w:w="1267"/>
        <w:gridCol w:w="1267"/>
        <w:gridCol w:w="1267"/>
      </w:tblGrid>
      <w:tr>
        <w:trPr>
          <w:tblHeader w:val="true"/>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G</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H</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J</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K</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13936" w:type="dxa"/>
            <w:gridSpan w:val="11"/>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16"/>
                <w:szCs w:val="16"/>
              </w:rPr>
            </w:pPr>
            <w:r>
              <w:rPr>
                <w:b/>
                <w:bCs/>
                <w:sz w:val="16"/>
                <w:szCs w:val="16"/>
              </w:rPr>
              <w:t>Forintban</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1267"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Feladatok megnevezése</w:t>
            </w:r>
          </w:p>
        </w:tc>
        <w:tc>
          <w:tcPr>
            <w:tcW w:w="3800"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Személyi jellegű</w:t>
            </w:r>
          </w:p>
        </w:tc>
        <w:tc>
          <w:tcPr>
            <w:tcW w:w="3801"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Munkaadót terh.jár.</w:t>
            </w:r>
          </w:p>
        </w:tc>
        <w:tc>
          <w:tcPr>
            <w:tcW w:w="3801" w:type="dxa"/>
            <w:gridSpan w:val="3"/>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Dologi kiadás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létszám</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1267"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eredeti</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módosított</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teljesítés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eredeti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módosított</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teljesítés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eredeti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módosított</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teljesítés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fő</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Önk. és önk.-i </w:t>
              <w:tab/>
              <w:t xml:space="preserve"> </w:t>
              <w:br/>
              <w:t>hivatalok jogalkotó és ált.ig. tev.</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31 632 960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33 419 841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32 685 895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4 168 285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3 512 420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3 512 420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8 739 145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8 739 145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Nem veszélyes </w:t>
              <w:tab/>
              <w:t xml:space="preserve"> </w:t>
              <w:br/>
              <w:t>hulladék kezelése,</w:t>
              <w:tab/>
              <w:t xml:space="preserve"> </w:t>
              <w:br/>
              <w:t xml:space="preserve"> ártalmatlanítása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1 283 015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1 283 015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1 162 142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Zöldterület-kezelés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77 502 403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95 584 403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82 071 847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Közutak, hidak, </w:t>
              <w:tab/>
              <w:t xml:space="preserve"> </w:t>
              <w:br/>
              <w:t xml:space="preserve">alagutak </w:t>
              <w:tab/>
              <w:t xml:space="preserve"> </w:t>
              <w:br/>
              <w:t xml:space="preserve">üzemeltetése, </w:t>
              <w:tab/>
              <w:t xml:space="preserve"> </w:t>
              <w:br/>
              <w:t>fenntartása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23 191 500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36 994 811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32 739 787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Közvilágítás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49 766 578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38 330 925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32 708 082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Lakóingatlan </w:t>
              <w:tab/>
              <w:t xml:space="preserve"> </w:t>
              <w:br/>
              <w:t xml:space="preserve">szoicális célú </w:t>
              <w:tab/>
              <w:t xml:space="preserve"> </w:t>
              <w:br/>
              <w:t xml:space="preserve">bérbeadása, </w:t>
              <w:tab/>
              <w:t xml:space="preserve"> </w:t>
              <w:br/>
              <w:t>üzemeltetése</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1 016 000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1 016 000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Háziorvosi </w:t>
              <w:tab/>
              <w:t xml:space="preserve"> </w:t>
              <w:br/>
              <w:t>alapellátás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10 982 640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14 969 277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13 612 472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1 427 743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1 243 721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1 243 721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15 914 107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24 738 725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18 338 288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A fiatalok társadalmi </w:t>
              <w:tab/>
              <w:t xml:space="preserve"> </w:t>
              <w:br/>
              <w:t xml:space="preserve">int. segítő struktúra, </w:t>
              <w:tab/>
              <w:t xml:space="preserve"> </w:t>
              <w:br/>
              <w:t xml:space="preserve">szakmai </w:t>
              <w:tab/>
              <w:t xml:space="preserve"> </w:t>
              <w:br/>
              <w:t>szolg.fejl.műk.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635 000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1 339 689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38 190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Köztemető-fenntartás és működtetés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2 640 000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2 640 000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2 400 000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3 086 143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7 353 869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6 708 707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Város-, </w:t>
              <w:tab/>
              <w:t xml:space="preserve"> </w:t>
              <w:br/>
              <w:t xml:space="preserve">községgazdálkodási </w:t>
              <w:tab/>
              <w:t xml:space="preserve"> </w:t>
              <w:br/>
              <w:t>szolgáltatások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4 980 000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9 241 274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9 143 810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647 400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1 461 636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1 023 287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214 818 248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347 932 907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330 226 792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Önk. Funkcióra </w:t>
              <w:tab/>
              <w:t xml:space="preserve"> </w:t>
              <w:br/>
              <w:t xml:space="preserve">nem sorolható </w:t>
              <w:tab/>
              <w:t xml:space="preserve"> </w:t>
              <w:br/>
              <w:t xml:space="preserve">bevételei áht.-n </w:t>
              <w:tab/>
              <w:t xml:space="preserve"> </w:t>
              <w:br/>
              <w:t>kívülről</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1 890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1 890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Egyéb kiadói </w:t>
              <w:tab/>
              <w:t xml:space="preserve"> </w:t>
              <w:br/>
              <w:t>tevékenység (FÓRUM)</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907 578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972 918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971 560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Egyéb szabadidős </w:t>
              <w:tab/>
              <w:t xml:space="preserve"> </w:t>
              <w:br/>
              <w:t>szolgáltatás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3 819 960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3 819 960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576 867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576 867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7 550 108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35 011 632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31 550 621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Családtámogatások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117 202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162 400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162 400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Forgatási és </w:t>
              <w:tab/>
              <w:t xml:space="preserve"> </w:t>
              <w:br/>
              <w:t xml:space="preserve">befektetési célú </w:t>
              <w:tab/>
              <w:t xml:space="preserve"> </w:t>
              <w:br/>
              <w:t>fin.műv.</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92 631 916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79 228 687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75 759 682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Az önkormányzati </w:t>
              <w:tab/>
              <w:t xml:space="preserve"> </w:t>
              <w:br/>
              <w:t xml:space="preserve">vagyonnal való </w:t>
              <w:tab/>
              <w:t xml:space="preserve"> </w:t>
              <w:br/>
              <w:t xml:space="preserve">gazdálkodással </w:t>
              <w:tab/>
              <w:t xml:space="preserve"> </w:t>
              <w:br/>
              <w:t>kapcs.fel.</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7 727 225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886 409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Településfejlesztési </w:t>
              <w:tab/>
              <w:t xml:space="preserve"> </w:t>
              <w:br/>
              <w:t xml:space="preserve">projektek és </w:t>
              <w:tab/>
              <w:t xml:space="preserve"> </w:t>
              <w:br/>
              <w:t>támogatásuk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36 702 695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32 617 140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Nemzetközi </w:t>
              <w:tab/>
              <w:t xml:space="preserve"> </w:t>
              <w:br/>
              <w:t xml:space="preserve">kulturális </w:t>
              <w:tab/>
              <w:t xml:space="preserve"> </w:t>
              <w:br/>
              <w:t>együttműködés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2 551 990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2 264 990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77 964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Komplex </w:t>
              <w:tab/>
              <w:t xml:space="preserve"> </w:t>
              <w:br/>
              <w:t xml:space="preserve">környezetvédelmi </w:t>
              <w:tab/>
              <w:t xml:space="preserve"> </w:t>
              <w:br/>
              <w:t xml:space="preserve">programok </w:t>
              <w:tab/>
              <w:t xml:space="preserve"> </w:t>
              <w:br/>
              <w:t>támogatása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3 345 768</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11 619 839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11 619 839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310 150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618 863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618 863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38 193 452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38 193 452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Önkormányzatok </w:t>
              <w:tab/>
              <w:t xml:space="preserve"> </w:t>
              <w:br/>
              <w:t xml:space="preserve">elszámolásai a </w:t>
              <w:tab/>
              <w:t xml:space="preserve"> </w:t>
              <w:br/>
              <w:t xml:space="preserve">központi </w:t>
              <w:tab/>
              <w:t xml:space="preserve"> </w:t>
              <w:br/>
              <w:t>költségvetéssel</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14 575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14 575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Civil szervezetek </w:t>
              <w:tab/>
              <w:t xml:space="preserve"> </w:t>
              <w:br/>
              <w:t>működési támogatása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a.) Bábolna Város </w:t>
            </w:r>
            <w:r>
              <w:rPr>
                <w:sz w:val="16"/>
                <w:szCs w:val="16"/>
              </w:rPr>
              <w:tab/>
              <w:t xml:space="preserve"> </w:t>
              <w:br/>
            </w:r>
            <w:r>
              <w:rPr>
                <w:b/>
                <w:bCs/>
                <w:sz w:val="16"/>
                <w:szCs w:val="16"/>
              </w:rPr>
              <w:t xml:space="preserve">Önkormányzat </w:t>
            </w:r>
            <w:r>
              <w:rPr>
                <w:sz w:val="16"/>
                <w:szCs w:val="16"/>
              </w:rPr>
              <w:tab/>
              <w:t xml:space="preserve"> </w:t>
              <w:br/>
            </w:r>
            <w:r>
              <w:rPr>
                <w:b/>
                <w:bCs/>
                <w:sz w:val="16"/>
                <w:szCs w:val="16"/>
              </w:rPr>
              <w:t>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53 781 368</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75 910 191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73 281 976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6 579 578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7 439 507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6 975 158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490 971 788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763 793 953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693 168 673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12</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Önkormányzatok </w:t>
              <w:tab/>
              <w:t xml:space="preserve"> </w:t>
              <w:br/>
              <w:t xml:space="preserve">igazgatási </w:t>
              <w:tab/>
              <w:t xml:space="preserve"> </w:t>
              <w:br/>
              <w:t>tevékenysége</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128 235 160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143 628 096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143 332 251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16 492 571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17 634 452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17 634 452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26 938 400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22 652 361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22 597 694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15</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Adó, illeték kiszabás, beszedés, ellenőrzés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5 132 360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5 505 435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5 801 280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697 207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829 833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829 833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4 200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4 200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Országgyűlési, önk.-i és eu. Parlamenti képv.vál.kapcs.tev.</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2 857 027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2 857 027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401 504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401 504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990 456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990 456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Támogatási célú finanszírozási műveletek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12 830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12 830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b.) Bábolnai Közös </w:t>
            </w:r>
            <w:r>
              <w:rPr>
                <w:sz w:val="16"/>
                <w:szCs w:val="16"/>
              </w:rPr>
              <w:tab/>
              <w:t xml:space="preserve"> </w:t>
              <w:br/>
            </w:r>
            <w:r>
              <w:rPr>
                <w:b/>
                <w:bCs/>
                <w:sz w:val="16"/>
                <w:szCs w:val="16"/>
              </w:rPr>
              <w:t xml:space="preserve">Önkormányzati </w:t>
            </w:r>
            <w:r>
              <w:rPr>
                <w:sz w:val="16"/>
                <w:szCs w:val="16"/>
              </w:rPr>
              <w:tab/>
              <w:t xml:space="preserve"> </w:t>
              <w:br/>
            </w:r>
            <w:r>
              <w:rPr>
                <w:b/>
                <w:bCs/>
                <w:sz w:val="16"/>
                <w:szCs w:val="16"/>
              </w:rPr>
              <w:t>Hivatal 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133 367 520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151 990 558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151 990 558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17 189 778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18 865 789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18 865 789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26 938 400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23 659 847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23 605 180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16</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Idősek nappali </w:t>
              <w:tab/>
              <w:t xml:space="preserve"> </w:t>
              <w:br/>
              <w:t>ellátása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4 816 800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5 279 058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5 279 058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642 384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688 446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688 446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7 243 072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10 879 989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10 500 953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Család és </w:t>
              <w:tab/>
              <w:t xml:space="preserve"> </w:t>
              <w:br/>
              <w:t xml:space="preserve">gyermekjóléti </w:t>
              <w:tab/>
              <w:t xml:space="preserve"> </w:t>
              <w:br/>
              <w:t>szolgáltatások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16 452 400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31 352 967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28 780 357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2 187 412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3 511 015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3 511 015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2 727 800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7 053 866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7 053 866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Szociális étkeztetés, szociális konyha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4 576 800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4 991 893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4 991 893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611 184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653 193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653 193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17 105 117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12 383 397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12 383 397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Házi segítségnyújtás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2 354 400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2 627 100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2 627 100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314 172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344 223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344 223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54 570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38 100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38 100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Falugondnoki, tanyagondnoki szolgáltatás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5 052 800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5 380 780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53 808 780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673 064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726 866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726 866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1 682 750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863 068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863 068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Gyermekétkeztetés </w:t>
              <w:tab/>
              <w:t xml:space="preserve"> </w:t>
              <w:br/>
              <w:t xml:space="preserve">köznevelési </w:t>
              <w:tab/>
              <w:t xml:space="preserve"> </w:t>
              <w:br/>
              <w:t>intézményben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38 318 400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29 330 451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31 903 051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5 055 792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3 485 032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3 485 032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62 982 303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67 245 706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67 245 706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Munkahelyi </w:t>
              <w:tab/>
              <w:t xml:space="preserve"> </w:t>
              <w:br/>
              <w:t xml:space="preserve">étkeztetés </w:t>
              <w:tab/>
              <w:t xml:space="preserve"> </w:t>
              <w:br/>
              <w:t xml:space="preserve">köznevelési </w:t>
              <w:tab/>
              <w:t xml:space="preserve"> </w:t>
              <w:br/>
              <w:t>intézményben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3 471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3 471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11 571 714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5 426 987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5 426 987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Gyermekétkeztetés </w:t>
              <w:tab/>
              <w:t xml:space="preserve"> </w:t>
              <w:br/>
              <w:t xml:space="preserve">bölcsődében, </w:t>
              <w:tab/>
              <w:t xml:space="preserve"> </w:t>
              <w:br/>
              <w:t xml:space="preserve">folyatékosok </w:t>
              <w:tab/>
              <w:t xml:space="preserve"> </w:t>
              <w:br/>
              <w:t>nappali int.-ben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1 507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2 490 053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2 621 032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2 621 032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Intézményen kívüli </w:t>
              <w:tab/>
              <w:t xml:space="preserve"> </w:t>
              <w:br/>
              <w:t>gyermekétkeztetés</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35 323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35 323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c.) Bábolnai </w:t>
            </w:r>
            <w:r>
              <w:rPr>
                <w:sz w:val="16"/>
                <w:szCs w:val="16"/>
              </w:rPr>
              <w:tab/>
              <w:t xml:space="preserve"> </w:t>
              <w:br/>
            </w:r>
            <w:r>
              <w:rPr>
                <w:b/>
                <w:bCs/>
                <w:sz w:val="16"/>
                <w:szCs w:val="16"/>
              </w:rPr>
              <w:t xml:space="preserve">Alapszolgáltatási </w:t>
            </w:r>
            <w:r>
              <w:rPr>
                <w:sz w:val="16"/>
                <w:szCs w:val="16"/>
              </w:rPr>
              <w:tab/>
              <w:t xml:space="preserve"> </w:t>
              <w:br/>
            </w:r>
            <w:r>
              <w:rPr>
                <w:b/>
                <w:bCs/>
                <w:sz w:val="16"/>
                <w:szCs w:val="16"/>
              </w:rPr>
              <w:t>Központ 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71 571 600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78 967 231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127 395 221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9 484 008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9 408 775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9 408 775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105 857 379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106 547 468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106 168 432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14</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Gyermekétkeztetés </w:t>
              <w:tab/>
              <w:t xml:space="preserve"> </w:t>
              <w:br/>
              <w:t xml:space="preserve">köznevelési </w:t>
              <w:tab/>
              <w:t xml:space="preserve"> </w:t>
              <w:br/>
              <w:t>intézményben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3 912 000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4 241 201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4 241 201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524 760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572 956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572 956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23 957 026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19 091 332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19 091 332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Óvodai nevelés, </w:t>
              <w:tab/>
              <w:t xml:space="preserve"> </w:t>
              <w:br/>
              <w:t>ellátás szakmai</w:t>
              <w:tab/>
              <w:t xml:space="preserve"> </w:t>
              <w:br/>
              <w:t xml:space="preserve"> kiadásai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137 972 144</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142 593 104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142 593 104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18 167 979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17 640 851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17 640 851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7 106 500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1 797 667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1 797 667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Óvodai nevelés, </w:t>
              <w:tab/>
              <w:t xml:space="preserve"> </w:t>
              <w:br/>
              <w:t xml:space="preserve">ellátás működési </w:t>
              <w:tab/>
              <w:t xml:space="preserve"> </w:t>
              <w:br/>
              <w:t>kiadásai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7 028 944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7 028 944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454 656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454 656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16 357 600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31 431 428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31 248 049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Gyermekek </w:t>
              <w:tab/>
              <w:t xml:space="preserve"> </w:t>
              <w:br/>
              <w:t xml:space="preserve">bölcsődésben, mini </w:t>
              <w:tab/>
              <w:t xml:space="preserve"> </w:t>
              <w:br/>
              <w:t xml:space="preserve">bölcsödében történő </w:t>
              <w:tab/>
              <w:t xml:space="preserve"> </w:t>
              <w:br/>
              <w:t>ellátása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18 701 876</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22 071 199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22 071 199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2 479 844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2 893 723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2 893 723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2 867 256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1 964 838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1 964 838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Gyermekétkeztetés </w:t>
              <w:tab/>
              <w:t xml:space="preserve"> </w:t>
              <w:br/>
              <w:t xml:space="preserve">bölcsődében, </w:t>
              <w:tab/>
              <w:t xml:space="preserve"> </w:t>
              <w:br/>
              <w:t xml:space="preserve">fogyatékosok </w:t>
              <w:tab/>
              <w:t xml:space="preserve"> </w:t>
              <w:br/>
              <w:t>nappali int.-ben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1 913 586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1 913 583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SNI-s gyermekek </w:t>
              <w:tab/>
              <w:t xml:space="preserve"> </w:t>
              <w:br/>
              <w:t xml:space="preserve">óvodai nevelésének, </w:t>
              <w:tab/>
              <w:t xml:space="preserve"> </w:t>
              <w:br/>
              <w:t xml:space="preserve">ellátásának szakmai </w:t>
              <w:tab/>
              <w:t xml:space="preserve"> </w:t>
              <w:br/>
              <w:t>feladatai</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808 000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690 938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690 938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105 040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80 838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80 838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d.) Bábolnai </w:t>
            </w:r>
            <w:r>
              <w:rPr>
                <w:sz w:val="16"/>
                <w:szCs w:val="16"/>
              </w:rPr>
              <w:tab/>
              <w:t xml:space="preserve"> </w:t>
              <w:br/>
            </w:r>
            <w:r>
              <w:rPr>
                <w:b/>
                <w:bCs/>
                <w:sz w:val="16"/>
                <w:szCs w:val="16"/>
              </w:rPr>
              <w:t xml:space="preserve">Százszorszép </w:t>
            </w:r>
            <w:r>
              <w:rPr>
                <w:sz w:val="16"/>
                <w:szCs w:val="16"/>
              </w:rPr>
              <w:tab/>
              <w:t xml:space="preserve"> </w:t>
              <w:br/>
            </w:r>
            <w:r>
              <w:rPr>
                <w:b/>
                <w:bCs/>
                <w:sz w:val="16"/>
                <w:szCs w:val="16"/>
              </w:rPr>
              <w:t xml:space="preserve">Óvoda és </w:t>
            </w:r>
            <w:r>
              <w:rPr>
                <w:sz w:val="16"/>
                <w:szCs w:val="16"/>
              </w:rPr>
              <w:tab/>
              <w:t xml:space="preserve"> </w:t>
              <w:br/>
            </w:r>
            <w:r>
              <w:rPr>
                <w:b/>
                <w:bCs/>
                <w:sz w:val="16"/>
                <w:szCs w:val="16"/>
              </w:rPr>
              <w:t>Bölcsőde 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161 394 020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176 625 386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176 625 386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21 277 623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21 643 024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21 643 024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50 288 382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56 198 851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56 015 469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25</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Közművelődés, </w:t>
              <w:tab/>
              <w:t xml:space="preserve"> </w:t>
              <w:br/>
              <w:t xml:space="preserve">közösségi és </w:t>
              <w:tab/>
              <w:t xml:space="preserve"> </w:t>
              <w:br/>
              <w:t>társadalmi részvtel</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8 133 360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2 410 655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2 410 655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1 310 057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378 813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378 813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14 007 300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12 060 768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12 060 768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Könyvtári állomány </w:t>
              <w:tab/>
              <w:t xml:space="preserve"> </w:t>
              <w:br/>
              <w:t xml:space="preserve">gyarapítása, </w:t>
              <w:tab/>
              <w:t xml:space="preserve"> </w:t>
              <w:br/>
              <w:t>nyilvántartása</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7 336 848</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10 855 351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10 855 351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925 080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1 416 021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1 416 021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2 384 963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3 897 548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3 897 548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Sportlétesítmények, edzőtáborok </w:t>
              <w:tab/>
              <w:t xml:space="preserve"> </w:t>
              <w:br/>
              <w:t xml:space="preserve">működtetése és </w:t>
              <w:tab/>
              <w:t xml:space="preserve"> </w:t>
              <w:br/>
              <w:t>fejlesztése</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11 494 800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11 967 480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11 967 480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1 455 012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1 125 203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1 125 203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12 393 985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24 113 880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24 113 880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52</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 xml:space="preserve">- Egyéb szabadidős </w:t>
              <w:tab/>
              <w:t xml:space="preserve"> </w:t>
              <w:br/>
              <w:t>szolgáltatások</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946 429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946 429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248 623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248 623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30 480 000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44 137 054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43 845 653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e.) Bábolna Városi </w:t>
            </w:r>
            <w:r>
              <w:rPr>
                <w:sz w:val="16"/>
                <w:szCs w:val="16"/>
              </w:rPr>
              <w:tab/>
              <w:t xml:space="preserve"> </w:t>
              <w:br/>
            </w:r>
            <w:r>
              <w:rPr>
                <w:b/>
                <w:bCs/>
                <w:sz w:val="16"/>
                <w:szCs w:val="16"/>
              </w:rPr>
              <w:t xml:space="preserve">Könyvtár </w:t>
            </w:r>
            <w:r>
              <w:rPr>
                <w:sz w:val="16"/>
                <w:szCs w:val="16"/>
              </w:rPr>
              <w:tab/>
              <w:t xml:space="preserve"> </w:t>
              <w:br/>
            </w:r>
            <w:r>
              <w:rPr>
                <w:b/>
                <w:bCs/>
                <w:sz w:val="16"/>
                <w:szCs w:val="16"/>
              </w:rPr>
              <w:t xml:space="preserve">Művelődési és </w:t>
            </w:r>
            <w:r>
              <w:rPr>
                <w:sz w:val="16"/>
                <w:szCs w:val="16"/>
              </w:rPr>
              <w:tab/>
              <w:t xml:space="preserve"> </w:t>
              <w:br/>
            </w:r>
            <w:r>
              <w:rPr>
                <w:b/>
                <w:bCs/>
                <w:sz w:val="16"/>
                <w:szCs w:val="16"/>
              </w:rPr>
              <w:t xml:space="preserve">Sportközpont </w:t>
            </w:r>
            <w:r>
              <w:rPr>
                <w:sz w:val="16"/>
                <w:szCs w:val="16"/>
              </w:rPr>
              <w:tab/>
              <w:t xml:space="preserve"> </w:t>
              <w:br/>
            </w:r>
            <w:r>
              <w:rPr>
                <w:b/>
                <w:bCs/>
                <w:sz w:val="16"/>
                <w:szCs w:val="16"/>
              </w:rPr>
              <w:t>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26 965 008</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26 179 915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26 179 915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3 690 149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3 168 660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3 168 660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59 266 248</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84 209 250</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83 917 849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w:t>
            </w:r>
          </w:p>
        </w:tc>
      </w:tr>
      <w:tr>
        <w:trPr/>
        <w:tc>
          <w:tcPr>
            <w:tcW w:w="6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54</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Mindösszesen:</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447 079 516</w:t>
            </w:r>
          </w:p>
        </w:tc>
        <w:tc>
          <w:tcPr>
            <w:tcW w:w="126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509 673 281</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555 473 056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58 221 136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60 525 755</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60 061 406</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733 322 197</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1 034 409 369</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962 875 603</w:t>
            </w:r>
          </w:p>
        </w:tc>
        <w:tc>
          <w:tcPr>
            <w:tcW w:w="1267"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71</w:t>
            </w:r>
          </w:p>
        </w:tc>
      </w:tr>
    </w:tbl>
    <w:p>
      <w:pPr>
        <w:sectPr>
          <w:footerReference w:type="default" r:id="rId10"/>
          <w:type w:val="nextPage"/>
          <w:pgSz w:orient="landscape" w:w="16838" w:h="11906"/>
          <w:pgMar w:left="1134" w:right="1134" w:header="0" w:top="1134" w:footer="0" w:bottom="1134" w:gutter="0"/>
          <w:pgNumType w:fmt="decimal"/>
          <w:formProt w:val="false"/>
          <w:textDirection w:val="lrTb"/>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16.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Önkormányzatának 2024. évi mérlege</w:t>
      </w:r>
    </w:p>
    <w:tbl>
      <w:tblPr>
        <w:tblW w:w="5000" w:type="pct"/>
        <w:jc w:val="left"/>
        <w:tblInd w:w="-7" w:type="dxa"/>
        <w:tblLayout w:type="fixed"/>
        <w:tblCellMar>
          <w:top w:w="28" w:type="dxa"/>
          <w:left w:w="28" w:type="dxa"/>
          <w:bottom w:w="28" w:type="dxa"/>
          <w:right w:w="28" w:type="dxa"/>
        </w:tblCellMar>
      </w:tblPr>
      <w:tblGrid>
        <w:gridCol w:w="481"/>
        <w:gridCol w:w="3373"/>
        <w:gridCol w:w="1928"/>
        <w:gridCol w:w="1928"/>
        <w:gridCol w:w="1928"/>
      </w:tblGrid>
      <w:tr>
        <w:trPr>
          <w:tblHeader w:val="true"/>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B</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C</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D</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Előző időszak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Módosítás</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Tárgyidőszak</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b/>
                <w:bCs/>
                <w:sz w:val="16"/>
                <w:szCs w:val="16"/>
              </w:rPr>
              <w:t xml:space="preserve">A) NEMZETI VAGYONBA TARTOZÓ BEFEKTETETT </w:t>
            </w:r>
            <w:r>
              <w:rPr>
                <w:sz w:val="16"/>
                <w:szCs w:val="16"/>
              </w:rPr>
              <w:tab/>
              <w:t xml:space="preserve"> </w:t>
              <w:br/>
            </w:r>
            <w:r>
              <w:rPr>
                <w:b/>
                <w:bCs/>
                <w:sz w:val="16"/>
                <w:szCs w:val="16"/>
              </w:rPr>
              <w:t>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7 651 980 607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7 387 074 452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A/I. Immateriális javak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232 750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37 445 658</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A/II. Tárgyi 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5 455 974 670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5 653 855 594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A/III. Befektetett pénzügyi 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2 195 773 187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1 695 773 200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A/IV. Koncesszióba, vagyonkezelésbe adott 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B) NEMZETI VAGYONBA TARTOZÓ FORGÓESZKÖZÖK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988 055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969 411</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B/I. Készletek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988 055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969 411</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B/II. Értékpapírok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C) PÉNZESZKÖZÖK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1 091 904 516</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475 619 319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C/I. Lekötött bankbetétek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C/II. Pénztárak, csekkek, betétkönyvek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1 510 690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488 245</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C/III. Forintszámlák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1 090 393 826</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475 131 074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C/IV. Devizaszámlák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C/V. Idegen pénzeszközök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D) KÖVETELÉSEK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501 242 876</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505 299 086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D/I. Költségvetési évben esedékes követelések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2 060 773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11 675 007</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D/II. Költségvetési évet követően esedékes követelések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498 501 303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493 129 080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19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D/III. Követelés jellegű sajátos elszámolások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680 800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494 999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 EGYÉB SAJÁTOS ESZKÖZOLDALI ELSZÁMOLÁSOK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385 789</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-14 011 296</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 AKTÍV IDŐBELI ELHATÁROLÁSOK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F/I. Eredményszemléletű bevételek aktív időbeli elhatárolása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F/II. Költségek, ráfordítások aktív időbeli elhatárolása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F/III. Halasztott ráfordítások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ESZKÖZÖK ÖSSZESEN</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9 246 501 843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8 354 950 972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FORRÁSOK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G) SAJÁT TŐKE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6 484 425 145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5 655 908 573</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G/I. Nemzeti vagyon induláskori értéke</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4 418 006 121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4 418 006 121</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29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G/II. Nemzeti vagyon változásai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G/III. Egyéb eszközök induláskori értéke és változásai</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31</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G/IV. Felhalmozott eredmény</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1 524 775 949</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2 066 419 024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32</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G/V. Eszközök értékhelyesbítésének forrása</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33</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G/VI. Mérleg szerinti eredmény</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541 643 075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-828 516 572</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34</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H) KÖTELEZETTSÉGEK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936 972 041</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890 551 385</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35</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H/I. Költségvetési évben esedékes kötelezettségek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355 712</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25 230 159</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36</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H/II. Költségvetési évet követően esedékes kötelezettségek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877 649 785</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861 227 188</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37</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H/III.Kötelezettség jellegű sajátos elszámolások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58 966 544</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4 094 038</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38</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I) EGYÉB SAJÁTOS FORRÁSOLDALI ELSZÁMOLÁSOK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6"/>
                <w:szCs w:val="16"/>
              </w:rPr>
            </w:pPr>
            <w:r>
              <w:rPr>
                <w:sz w:val="16"/>
                <w:szCs w:val="16"/>
              </w:rPr>
              <w:t>0</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39</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J) PASSZÍV IDŐBELI ELHATÁROLÁSOK</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1 825 104 657</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1 808 491 014</w:t>
            </w:r>
          </w:p>
        </w:tc>
      </w:tr>
      <w:tr>
        <w:trPr/>
        <w:tc>
          <w:tcPr>
            <w:tcW w:w="48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6"/>
                <w:szCs w:val="16"/>
              </w:rPr>
            </w:pPr>
            <w:r>
              <w:rPr>
                <w:b/>
                <w:bCs/>
                <w:sz w:val="16"/>
                <w:szCs w:val="16"/>
              </w:rPr>
              <w:t>40</w:t>
            </w:r>
          </w:p>
        </w:tc>
        <w:tc>
          <w:tcPr>
            <w:tcW w:w="3373"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FORRÁSOK ÖSSZESEN</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9 246 501 843</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0</w:t>
            </w:r>
          </w:p>
        </w:tc>
        <w:tc>
          <w:tcPr>
            <w:tcW w:w="1928"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6"/>
                <w:szCs w:val="16"/>
              </w:rPr>
            </w:pPr>
            <w:r>
              <w:rPr>
                <w:b/>
                <w:bCs/>
                <w:sz w:val="16"/>
                <w:szCs w:val="16"/>
              </w:rPr>
              <w:t>8 354 950 972</w:t>
            </w:r>
          </w:p>
        </w:tc>
      </w:tr>
    </w:tbl>
    <w:p>
      <w:pPr>
        <w:sectPr>
          <w:footerReference w:type="default" r:id="rId11"/>
          <w:type w:val="nextPage"/>
          <w:pgSz w:w="11906" w:h="16838"/>
          <w:pgMar w:left="1134" w:right="1134" w:header="0" w:top="1134" w:footer="1134" w:bottom="1693" w:gutter="0"/>
          <w:pgNumType w:fmt="decimal"/>
          <w:formProt w:val="false"/>
          <w:textDirection w:val="lrTb"/>
          <w:docGrid w:type="default" w:linePitch="600" w:charSpace="32768"/>
        </w:sectPr>
      </w:pPr>
    </w:p>
    <w:p>
      <w:pPr>
        <w:pStyle w:val="Normal"/>
        <w:bidi w:val="0"/>
        <w:jc w:val="both"/>
        <w:rPr>
          <w:rFonts w:ascii="Times New Roman" w:hAnsi="Times New Roman"/>
          <w:sz w:val="24"/>
          <w:szCs w:val="24"/>
        </w:rPr>
      </w:pPr>
      <w:r>
        <w:rPr>
          <w:sz w:val="24"/>
          <w:szCs w:val="24"/>
        </w:rPr>
        <w:t> </w:t>
      </w:r>
    </w:p>
    <w:p>
      <w:pPr>
        <w:pStyle w:val="TextBody"/>
        <w:bidi w:val="0"/>
        <w:spacing w:lineRule="auto" w:line="240"/>
        <w:jc w:val="right"/>
        <w:rPr>
          <w:rFonts w:ascii="Times New Roman" w:hAnsi="Times New Roman"/>
          <w:i/>
          <w:i/>
          <w:iCs/>
          <w:sz w:val="24"/>
          <w:szCs w:val="24"/>
          <w:u w:val="single"/>
        </w:rPr>
      </w:pPr>
      <w:r>
        <w:rPr>
          <w:i/>
          <w:iCs/>
          <w:sz w:val="24"/>
          <w:szCs w:val="24"/>
          <w:u w:val="single"/>
        </w:rPr>
        <w:t>17. melléklet az 5/2025. (V. 29.) önkormányzati rendelethez</w:t>
      </w:r>
    </w:p>
    <w:p>
      <w:pPr>
        <w:pStyle w:val="TextBody"/>
        <w:bidi w:val="0"/>
        <w:spacing w:lineRule="auto" w:line="240" w:before="240" w:after="480"/>
        <w:ind w:left="0" w:hanging="0"/>
        <w:jc w:val="center"/>
        <w:rPr>
          <w:rFonts w:ascii="Times New Roman" w:hAnsi="Times New Roman"/>
          <w:b/>
          <w:b/>
          <w:bCs/>
          <w:sz w:val="24"/>
          <w:szCs w:val="24"/>
        </w:rPr>
      </w:pPr>
      <w:r>
        <w:rPr>
          <w:b/>
          <w:bCs/>
          <w:sz w:val="24"/>
          <w:szCs w:val="24"/>
        </w:rPr>
        <w:t>Bábolna Város Önkormányzatának 2024. évi bevételi és kiadási előirányzatok megoszlása kötelező, önként vállalt, állami (államigazgatási) feladatokra</w:t>
      </w:r>
    </w:p>
    <w:tbl>
      <w:tblPr>
        <w:tblW w:w="5000" w:type="pct"/>
        <w:jc w:val="left"/>
        <w:tblInd w:w="-7" w:type="dxa"/>
        <w:tblLayout w:type="fixed"/>
        <w:tblCellMar>
          <w:top w:w="28" w:type="dxa"/>
          <w:left w:w="28" w:type="dxa"/>
          <w:bottom w:w="28" w:type="dxa"/>
          <w:right w:w="28" w:type="dxa"/>
        </w:tblCellMar>
      </w:tblPr>
      <w:tblGrid>
        <w:gridCol w:w="186"/>
        <w:gridCol w:w="934"/>
        <w:gridCol w:w="561"/>
        <w:gridCol w:w="560"/>
        <w:gridCol w:w="560"/>
        <w:gridCol w:w="561"/>
        <w:gridCol w:w="560"/>
        <w:gridCol w:w="561"/>
        <w:gridCol w:w="560"/>
        <w:gridCol w:w="560"/>
        <w:gridCol w:w="561"/>
        <w:gridCol w:w="560"/>
        <w:gridCol w:w="561"/>
        <w:gridCol w:w="560"/>
        <w:gridCol w:w="560"/>
        <w:gridCol w:w="561"/>
        <w:gridCol w:w="560"/>
        <w:gridCol w:w="560"/>
        <w:gridCol w:w="561"/>
        <w:gridCol w:w="560"/>
        <w:gridCol w:w="561"/>
        <w:gridCol w:w="560"/>
        <w:gridCol w:w="560"/>
        <w:gridCol w:w="561"/>
        <w:gridCol w:w="560"/>
        <w:gridCol w:w="561"/>
      </w:tblGrid>
      <w:tr>
        <w:trPr>
          <w:tblHeader w:val="true"/>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A</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C</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D</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E</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F</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G</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H</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I</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J</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L</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M</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N</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O</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P</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Q</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R</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S</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T</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U</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V</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W</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X</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Y</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w:t>
            </w:r>
          </w:p>
        </w:tc>
        <w:tc>
          <w:tcPr>
            <w:tcW w:w="14384" w:type="dxa"/>
            <w:gridSpan w:val="25"/>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right"/>
              <w:rPr>
                <w:rFonts w:ascii="Times New Roman" w:hAnsi="Times New Roman"/>
                <w:b/>
                <w:b/>
                <w:bCs/>
                <w:sz w:val="12"/>
                <w:szCs w:val="12"/>
              </w:rPr>
            </w:pPr>
            <w:r>
              <w:rPr>
                <w:b/>
                <w:bCs/>
                <w:sz w:val="12"/>
                <w:szCs w:val="12"/>
              </w:rPr>
              <w:t>Ft-ban</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w:t>
            </w:r>
          </w:p>
        </w:tc>
        <w:tc>
          <w:tcPr>
            <w:tcW w:w="934" w:type="dxa"/>
            <w:vMerge w:val="restart"/>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Megnevezés</w:t>
            </w:r>
          </w:p>
        </w:tc>
        <w:tc>
          <w:tcPr>
            <w:tcW w:w="2242"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Összesen</w:t>
            </w:r>
          </w:p>
        </w:tc>
        <w:tc>
          <w:tcPr>
            <w:tcW w:w="2241"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Bábolna Város Önkormányzata</w:t>
            </w:r>
          </w:p>
        </w:tc>
        <w:tc>
          <w:tcPr>
            <w:tcW w:w="2242"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Bábolnai Közös Önkormányzati Hivatal</w:t>
            </w:r>
          </w:p>
        </w:tc>
        <w:tc>
          <w:tcPr>
            <w:tcW w:w="2241"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Bábolnai Alapszolgáltatási Központ</w:t>
            </w:r>
          </w:p>
        </w:tc>
        <w:tc>
          <w:tcPr>
            <w:tcW w:w="2242"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Bábolnai Százszorszép Óvoda és Bölcsőde</w:t>
            </w:r>
          </w:p>
        </w:tc>
        <w:tc>
          <w:tcPr>
            <w:tcW w:w="2242" w:type="dxa"/>
            <w:gridSpan w:val="4"/>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Bábolna Könyvtár, Művelődési és Sportközpont</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3</w:t>
            </w:r>
          </w:p>
        </w:tc>
        <w:tc>
          <w:tcPr>
            <w:tcW w:w="934" w:type="dxa"/>
            <w:vMerge w:val="continue"/>
            <w:tcBorders>
              <w:top w:val="single" w:sz="6" w:space="0" w:color="000000"/>
              <w:left w:val="single" w:sz="6" w:space="0" w:color="000000"/>
              <w:bottom w:val="single" w:sz="6" w:space="0" w:color="000000"/>
              <w:right w:val="single" w:sz="6" w:space="0" w:color="000000"/>
            </w:tcBorders>
          </w:tcPr>
          <w:p>
            <w:pPr>
              <w:pStyle w:val="Normal"/>
              <w:bidi w:val="0"/>
              <w:jc w:val="left"/>
              <w:rPr/>
            </w:pPr>
            <w:r>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kötelező</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önként vállalt</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államig.</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összesen</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4</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Működési célú </w:t>
              <w:tab/>
              <w:t xml:space="preserve"> </w:t>
              <w:br/>
              <w:t xml:space="preserve">támogtások </w:t>
              <w:tab/>
              <w:t xml:space="preserve"> </w:t>
              <w:br/>
              <w:t xml:space="preserve">államháztartáson </w:t>
              <w:tab/>
              <w:t xml:space="preserve"> </w:t>
              <w:br/>
              <w:t>belülről</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460 280 735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20 496 439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480 777 174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460 280 735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460 280 735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20 496 439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20 496 439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5</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Felhalmozási célú </w:t>
              <w:tab/>
              <w:t xml:space="preserve"> </w:t>
              <w:br/>
              <w:t xml:space="preserve">támogatások </w:t>
              <w:tab/>
              <w:t xml:space="preserve"> </w:t>
              <w:br/>
              <w:t>államháztartáson</w:t>
              <w:tab/>
              <w:t xml:space="preserve"> </w:t>
              <w:br/>
              <w:t xml:space="preserve"> belülről</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25 424 245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25 424 245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25 424 245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25 424 245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6</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Közhatalmi </w:t>
              <w:tab/>
              <w:t xml:space="preserve"> </w:t>
              <w:br/>
              <w:t>bevételek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1 217 367 560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1 217 367 560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1 217 367 560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1 217 367 560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7</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Működési bevételek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213 318 018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12 190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27 725 243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241 055 451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136 984 855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12 190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27 122 851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164 119 896</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602 392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602 392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69 717 770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69 717 770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4 665 934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4 665 934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1 949 459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1 949 459</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8</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Felhalmozási </w:t>
              <w:tab/>
              <w:t xml:space="preserve"> </w:t>
              <w:br/>
              <w:t>bevételek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242 975 502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450 000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243 425 502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242 975 502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450 000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243 425 502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9</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Működési célú </w:t>
              <w:tab/>
              <w:t xml:space="preserve"> </w:t>
              <w:br/>
              <w:t>átvett pénzeszközök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9 719 875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7 341 700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17 061 575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8 877 875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7 341 700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16 219 575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637 000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637 000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205 000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205 000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10</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Felhalmozási célú átvett pénzeszközök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324 991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324 991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224 991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224 991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100 000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100 000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11</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Hitelfelvétel</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12</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Finanszírozási </w:t>
              <w:tab/>
              <w:t xml:space="preserve"> </w:t>
              <w:br/>
              <w:t>bevételek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4 007 859 633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195 403 710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152 910 209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4 356 173 552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3 455 077 865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188 432 996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41 732 946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3 685 243 807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64 408 656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111 177 263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175 585 919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121 450 571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6 970 714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128 421 285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254 300 808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254 300 808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112 621 733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112 621 733</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13</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b/>
                <w:bCs/>
                <w:sz w:val="12"/>
                <w:szCs w:val="12"/>
              </w:rPr>
              <w:t xml:space="preserve">BEVÉTELEK </w:t>
            </w:r>
            <w:r>
              <w:rPr>
                <w:sz w:val="12"/>
                <w:szCs w:val="12"/>
              </w:rPr>
              <w:tab/>
              <w:t xml:space="preserve"> </w:t>
              <w:br/>
            </w:r>
            <w:r>
              <w:rPr>
                <w:b/>
                <w:bCs/>
                <w:sz w:val="12"/>
                <w:szCs w:val="12"/>
              </w:rPr>
              <w:t>MINDÖSSZESEN:</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6 177 270 559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202 757 600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201 581 891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6 581 610 050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5 547 213 628</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195 786 886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69 305 797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5 812 306 311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64 408 656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132 276 094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196 684 750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191 905 341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6 970 714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198 876 055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259 171 742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259 171 742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114 571 192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114 571 192</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14</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15</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Személyi juttatások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369 450 515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5 380 780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132 213 771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507 045 066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44 613 184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28 668 792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73 281 976</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48 445 579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103 544 979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151 990 558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73 586 451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5 380 780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78 967 231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176 625 386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176 625 386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26 179 915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26 179 915</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16</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Munkaadót terhelő </w:t>
              <w:tab/>
              <w:t xml:space="preserve"> </w:t>
              <w:br/>
              <w:t>járulék és szoc. ho. adó</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43 254 256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726 866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16 080 284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60 061 406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3 462 738</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3 512 420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6 975 158</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6 297 925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12 567 864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18 865 789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8 681 909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726 866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9 408 775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21 643 024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21 643 024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3 168 660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3 168 660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17</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Dologi kiadások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911 862 143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2 536 291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48 477 172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962 875 606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657 771 515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1 673 223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33 723 935</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693 168 673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8 851 943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14 753 237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23 605 180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105 305 364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863 068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106 168 432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56 015 472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56 015 472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83 917 849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83 917 849</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18</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Ellátottak pénzbeli</w:t>
              <w:tab/>
              <w:t xml:space="preserve"> </w:t>
              <w:br/>
              <w:t xml:space="preserve"> juttatása</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239 124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11 959 663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12 198 787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239 124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11 959 663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12 198 787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19</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Egyéb működési </w:t>
              <w:tab/>
              <w:t xml:space="preserve"> </w:t>
              <w:br/>
              <w:t>célú kiadás</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339 665 012</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170 804 000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4 755 997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515 225 009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338 851 803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170 804 000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3 400 650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513 056 453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813 209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1 355 347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2 168 556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20</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Beruházások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489 292 681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425 921 929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479 622 252</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416 251 500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3 952 581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3 952 581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4 704 481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4 704 481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1 013 367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1 013 367</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21</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Felújítások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265 459 841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136 700 531</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265 459 841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136 700 531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22</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Egyéb felhalmozási célú kiadások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36 234 240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33 234 240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36 234 240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33 234 240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23</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Hiteltörlesztés</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120 000 000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120 000 000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120 000 000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120 000 000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24</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Megelőlegezések </w:t>
              <w:tab/>
              <w:t xml:space="preserve"> </w:t>
              <w:br/>
              <w:t>visszafizetése</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65 538 779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65 538 779</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65 538 779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65 538 779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25</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 xml:space="preserve">Finanszírozási </w:t>
              <w:tab/>
              <w:t xml:space="preserve"> </w:t>
              <w:br/>
              <w:t>kiadások</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3 259 438 417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11 350 000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3 270 788 417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3 259 438 417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11 350 000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3 270 788 417</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sz w:val="12"/>
                <w:szCs w:val="12"/>
              </w:rPr>
              <w:t>0</w:t>
            </w:r>
          </w:p>
        </w:tc>
      </w:tr>
      <w:tr>
        <w:trPr/>
        <w:tc>
          <w:tcPr>
            <w:tcW w:w="186"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center"/>
              <w:rPr>
                <w:rFonts w:ascii="Times New Roman" w:hAnsi="Times New Roman"/>
                <w:b/>
                <w:b/>
                <w:bCs/>
                <w:sz w:val="12"/>
                <w:szCs w:val="12"/>
              </w:rPr>
            </w:pPr>
            <w:r>
              <w:rPr>
                <w:b/>
                <w:bCs/>
                <w:sz w:val="12"/>
                <w:szCs w:val="12"/>
              </w:rPr>
              <w:t>26</w:t>
            </w:r>
          </w:p>
        </w:tc>
        <w:tc>
          <w:tcPr>
            <w:tcW w:w="934"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sz w:val="12"/>
                <w:szCs w:val="12"/>
              </w:rPr>
            </w:pPr>
            <w:r>
              <w:rPr>
                <w:b/>
                <w:bCs/>
                <w:sz w:val="12"/>
                <w:szCs w:val="12"/>
              </w:rPr>
              <w:t>KIADÁSOK</w:t>
            </w:r>
            <w:r>
              <w:rPr>
                <w:sz w:val="12"/>
                <w:szCs w:val="12"/>
              </w:rPr>
              <w:tab/>
              <w:t xml:space="preserve"> </w:t>
              <w:br/>
            </w:r>
            <w:r>
              <w:rPr>
                <w:b/>
                <w:bCs/>
                <w:sz w:val="12"/>
                <w:szCs w:val="12"/>
              </w:rPr>
              <w:t>MINDÖSSZESEN:</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5 900 435 008</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202 757 600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201 527 224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6 109 589 770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5 271 231 893</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195 786 886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69 305 797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5 341 194 514</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64 408 656</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132 221 427</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196 630 083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191 526 305</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6 970 714</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198 497 019</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258 988 363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258 988 363</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114 279 791</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0"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0</w:t>
            </w:r>
          </w:p>
        </w:tc>
        <w:tc>
          <w:tcPr>
            <w:tcW w:w="561" w:type="dxa"/>
            <w:tcBorders>
              <w:top w:val="single" w:sz="6" w:space="0" w:color="000000"/>
              <w:left w:val="single" w:sz="6" w:space="0" w:color="000000"/>
              <w:bottom w:val="single" w:sz="6" w:space="0" w:color="000000"/>
              <w:right w:val="single" w:sz="6" w:space="0" w:color="000000"/>
            </w:tcBorders>
          </w:tcPr>
          <w:p>
            <w:pPr>
              <w:pStyle w:val="TextBody"/>
              <w:bidi w:val="0"/>
              <w:spacing w:lineRule="auto" w:line="240" w:before="0" w:after="0"/>
              <w:ind w:left="0" w:hanging="0"/>
              <w:jc w:val="both"/>
              <w:rPr>
                <w:rFonts w:ascii="Times New Roman" w:hAnsi="Times New Roman"/>
                <w:b/>
                <w:b/>
                <w:bCs/>
                <w:sz w:val="12"/>
                <w:szCs w:val="12"/>
              </w:rPr>
            </w:pPr>
            <w:r>
              <w:rPr>
                <w:b/>
                <w:bCs/>
                <w:sz w:val="12"/>
                <w:szCs w:val="12"/>
              </w:rPr>
              <w:t>114 279 791</w:t>
            </w:r>
          </w:p>
        </w:tc>
      </w:tr>
    </w:tbl>
    <w:p>
      <w:pPr>
        <w:sectPr>
          <w:footerReference w:type="default" r:id="rId12"/>
          <w:type w:val="nextPage"/>
          <w:pgSz w:orient="landscape" w:w="16838" w:h="11906"/>
          <w:pgMar w:left="1134" w:right="1134" w:header="0" w:top="1134" w:footer="0" w:bottom="1134" w:gutter="0"/>
          <w:pgNumType w:fmt="decimal"/>
          <w:formProt w:val="false"/>
          <w:textDirection w:val="lrTb"/>
        </w:sectPr>
      </w:pPr>
    </w:p>
    <w:p>
      <w:pPr>
        <w:pStyle w:val="TextBody"/>
        <w:bidi w:val="0"/>
        <w:spacing w:before="0" w:after="0"/>
        <w:jc w:val="center"/>
        <w:rPr>
          <w:rFonts w:ascii="Times New Roman" w:hAnsi="Times New Roman"/>
          <w:sz w:val="24"/>
          <w:szCs w:val="24"/>
        </w:rPr>
      </w:pPr>
      <w:r>
        <w:rPr>
          <w:sz w:val="24"/>
          <w:szCs w:val="24"/>
        </w:rPr>
      </w:r>
    </w:p>
    <w:p>
      <w:pPr>
        <w:pStyle w:val="TextBody"/>
        <w:bidi w:val="0"/>
        <w:spacing w:lineRule="auto" w:line="240" w:before="0" w:after="159"/>
        <w:ind w:left="159" w:right="159" w:hanging="0"/>
        <w:jc w:val="center"/>
        <w:rPr>
          <w:rFonts w:ascii="Times New Roman" w:hAnsi="Times New Roman"/>
          <w:sz w:val="24"/>
          <w:szCs w:val="24"/>
        </w:rPr>
      </w:pPr>
      <w:r>
        <w:rPr>
          <w:sz w:val="24"/>
          <w:szCs w:val="24"/>
        </w:rPr>
        <w:t>Végső előterjesztői indokolás</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Bábolna Város Önkormányzata a Magyarország 2024. évi központi költségvetéséről szóló a 2023. évi LV. törvény alapján elfogadott költségvetése szerint elsősorban az intézmények zavartalan működtetésére és a takarékos gazdálkodásra törekedett. A kötelező feladatokon túl az önként vállalt feladatait is jó színvonalon kívánta teljesíteni. Az előző évek gazdálkodásának eredményeként a költségvetésben 1.019.254.772 Ft módosított maradvány került tervezésre, amely a fejlesztések megvalósításához biztosított forrást.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költségvetés összeállításakor az önkormányzat költségvetési mérlege 3.867.587.101 Ft bevételi és kiadási előirányzatot mutatott.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A 2024. évi költségvetési beszámoló mérlegét a rendelet-tervezet 1. és 4. mellékletében részletezzük.</w:t>
      </w:r>
    </w:p>
    <w:p>
      <w:pPr>
        <w:pStyle w:val="TextBody"/>
        <w:bidi w:val="0"/>
        <w:spacing w:lineRule="auto" w:line="240" w:before="0" w:after="200"/>
        <w:ind w:left="0" w:right="0" w:hanging="0"/>
        <w:jc w:val="both"/>
        <w:rPr>
          <w:rFonts w:ascii="Times New Roman" w:hAnsi="Times New Roman"/>
          <w:sz w:val="24"/>
          <w:szCs w:val="24"/>
        </w:rPr>
      </w:pPr>
      <w:r>
        <w:rPr>
          <w:sz w:val="24"/>
          <w:szCs w:val="24"/>
        </w:rPr>
        <w:t>Bábolna Város Önkormányzata a 2024. évet 6.581.610.050 Ft bevételi és 6.109.589.770 Ft kiadási főösszeggel zárta.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Az Áht. 102. § (3) bekezdése előírja, hogy zárszámadáskor a költségvetési év terv- és tényadatain felül az előző évi tény adatokat is be kell mutatni. Ennek a jogszabályi előírásnak az alábbiak szerint teszünk eleget: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adatok forintban</w:t>
      </w:r>
    </w:p>
    <w:tbl>
      <w:tblPr>
        <w:tblW w:w="9338" w:type="dxa"/>
        <w:jc w:val="left"/>
        <w:tblInd w:w="143" w:type="dxa"/>
        <w:tblLayout w:type="fixed"/>
        <w:tblCellMar>
          <w:top w:w="28" w:type="dxa"/>
          <w:left w:w="28" w:type="dxa"/>
          <w:bottom w:w="28" w:type="dxa"/>
          <w:right w:w="28" w:type="dxa"/>
        </w:tblCellMar>
      </w:tblPr>
      <w:tblGrid>
        <w:gridCol w:w="1264"/>
        <w:gridCol w:w="1167"/>
        <w:gridCol w:w="1264"/>
        <w:gridCol w:w="1167"/>
        <w:gridCol w:w="973"/>
        <w:gridCol w:w="1167"/>
        <w:gridCol w:w="1168"/>
        <w:gridCol w:w="1168"/>
      </w:tblGrid>
      <w:tr>
        <w:trPr/>
        <w:tc>
          <w:tcPr>
            <w:tcW w:w="4862" w:type="dxa"/>
            <w:gridSpan w:val="4"/>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b/>
                <w:b/>
                <w:bCs/>
                <w:sz w:val="24"/>
                <w:szCs w:val="24"/>
              </w:rPr>
            </w:pPr>
            <w:r>
              <w:rPr>
                <w:b/>
                <w:bCs/>
                <w:sz w:val="24"/>
                <w:szCs w:val="24"/>
              </w:rPr>
              <w:t>Bevétel</w:t>
            </w:r>
          </w:p>
        </w:tc>
        <w:tc>
          <w:tcPr>
            <w:tcW w:w="4476" w:type="dxa"/>
            <w:gridSpan w:val="4"/>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b/>
                <w:b/>
                <w:bCs/>
                <w:sz w:val="24"/>
                <w:szCs w:val="24"/>
              </w:rPr>
            </w:pPr>
            <w:r>
              <w:rPr>
                <w:b/>
                <w:bCs/>
                <w:sz w:val="24"/>
                <w:szCs w:val="24"/>
              </w:rPr>
              <w:t>Kiadás</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jogcím</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2023. évi tény</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2024. évi terv</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2024. évi tény</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jogcím</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2023. évi tény</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2024. évi terv</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2024. évi tény</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működési célú támogatások államháztartáson belülről</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469.681.075</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480.777.174</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sz w:val="24"/>
                <w:szCs w:val="24"/>
              </w:rPr>
            </w:pPr>
            <w:r>
              <w:rPr>
                <w:sz w:val="24"/>
                <w:szCs w:val="24"/>
              </w:rPr>
              <w:t> </w:t>
            </w:r>
          </w:p>
          <w:p>
            <w:pPr>
              <w:pStyle w:val="TextBody"/>
              <w:bidi w:val="0"/>
              <w:spacing w:lineRule="auto" w:line="240" w:before="0" w:after="200"/>
              <w:ind w:left="0" w:right="0" w:hanging="0"/>
              <w:jc w:val="center"/>
              <w:rPr>
                <w:rFonts w:ascii="Times New Roman" w:hAnsi="Times New Roman"/>
                <w:sz w:val="24"/>
                <w:szCs w:val="24"/>
              </w:rPr>
            </w:pPr>
            <w:r>
              <w:rPr>
                <w:sz w:val="24"/>
                <w:szCs w:val="24"/>
              </w:rPr>
              <w:t>480.777.174</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személyi juttatások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418.963.615</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509.673.281</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507.045.066</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felhalmozási célú támogatások államháztartáson belülről</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369.840.019</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25.424.245</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25.424.245</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munkaadót terhelő járulékok,</w:t>
            </w:r>
          </w:p>
          <w:p>
            <w:pPr>
              <w:pStyle w:val="TextBody"/>
              <w:bidi w:val="0"/>
              <w:spacing w:lineRule="auto" w:line="240" w:before="0" w:after="200"/>
              <w:ind w:left="0" w:right="0" w:hanging="0"/>
              <w:jc w:val="both"/>
              <w:rPr>
                <w:rFonts w:ascii="Times New Roman" w:hAnsi="Times New Roman"/>
                <w:sz w:val="24"/>
                <w:szCs w:val="24"/>
              </w:rPr>
            </w:pPr>
            <w:r>
              <w:rPr>
                <w:sz w:val="24"/>
                <w:szCs w:val="24"/>
              </w:rPr>
              <w:t>szoc.hó</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50.889.044</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60.525.755</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60.061.406</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közhatalmi bevételek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1.449.193.848</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1.464.990.381</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1.217.367.560</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dologi kiadások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933.532.827</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1.034.409.369</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962.875.606</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működési bevételek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185.388.071</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251.397.730</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241.055.451</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ellátottak juttatásai</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11.369.820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13.000.000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12.198.787</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felhalmozási bevételek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49.890.000</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243.425.502</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243.425.502</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egyéb működési célú kiadások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409.660.576</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329.325.650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329.324.844</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működési célú átvett pénzeszközök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4.985.725</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21.347.300</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21.347.300</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beruházások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419.775.959</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491.461.237</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428.090.485</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felhalmozási célú átvett pénzeszközök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380.549</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224.991</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224.991</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felújítások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57.966.381</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265.459.841</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136.700.531</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egyéb felhalmozási célú kiadások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16.478.126</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36.234.240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33.234.240</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b/>
                <w:b/>
                <w:bCs/>
                <w:i/>
                <w:i/>
                <w:iCs/>
                <w:sz w:val="24"/>
                <w:szCs w:val="24"/>
              </w:rPr>
            </w:pPr>
            <w:r>
              <w:rPr>
                <w:b/>
                <w:bCs/>
                <w:i/>
                <w:iCs/>
                <w:sz w:val="24"/>
                <w:szCs w:val="24"/>
              </w:rPr>
              <w:t>költségvetési bevétel</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2.529.359.287</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2.487.687.323</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2.225.436.498</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b/>
                <w:b/>
                <w:bCs/>
                <w:i/>
                <w:i/>
                <w:iCs/>
                <w:sz w:val="24"/>
                <w:szCs w:val="24"/>
              </w:rPr>
            </w:pPr>
            <w:r>
              <w:rPr>
                <w:b/>
                <w:bCs/>
                <w:i/>
                <w:iCs/>
                <w:sz w:val="24"/>
                <w:szCs w:val="24"/>
              </w:rPr>
              <w:t>költségvetési kiadás</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2.318.636.348</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3.387.533.679</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i/>
                <w:i/>
                <w:iCs/>
                <w:sz w:val="24"/>
                <w:szCs w:val="24"/>
              </w:rPr>
            </w:pPr>
            <w:r>
              <w:rPr>
                <w:b/>
                <w:bCs/>
                <w:i/>
                <w:iCs/>
                <w:sz w:val="24"/>
                <w:szCs w:val="24"/>
              </w:rPr>
              <w:t>2.653.262.574</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maradvány</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918.057.954</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1.019.254.772</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1.019.254.772</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hitelfelvétel</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0</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0</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0</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hiteltörlesztés</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110.000.000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sz w:val="24"/>
                <w:szCs w:val="24"/>
              </w:rPr>
            </w:pPr>
            <w:r>
              <w:rPr>
                <w:sz w:val="24"/>
                <w:szCs w:val="24"/>
              </w:rPr>
              <w:t> </w:t>
            </w:r>
          </w:p>
          <w:p>
            <w:pPr>
              <w:pStyle w:val="TextBody"/>
              <w:bidi w:val="0"/>
              <w:spacing w:lineRule="auto" w:line="240" w:before="0" w:after="200"/>
              <w:ind w:left="0" w:right="0" w:hanging="0"/>
              <w:jc w:val="center"/>
              <w:rPr>
                <w:rFonts w:ascii="Times New Roman" w:hAnsi="Times New Roman"/>
                <w:sz w:val="24"/>
                <w:szCs w:val="24"/>
              </w:rPr>
            </w:pPr>
            <w:r>
              <w:rPr>
                <w:sz w:val="24"/>
                <w:szCs w:val="24"/>
              </w:rPr>
              <w:t>120.000.000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120.000.000</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megelőlegezések</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21.139.503</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66.130.363</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66.130.363</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megelőlegezések visszafizetése</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20.665.624</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65.538.779</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65.538.779</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lekötött betét megszüntetése</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1.500.000.000</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2.600.000.000</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2.600.000.000</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lekötött betét elhelyezése</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1.500.000.000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2.600.000.000</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2.600.000.000</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irányítószervi támogatás</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538.148.106</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670.788.417</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670.788.417</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irányítószervi támogatás</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538.148.106</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670.788.417</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sz w:val="24"/>
                <w:szCs w:val="24"/>
              </w:rPr>
            </w:pPr>
            <w:r>
              <w:rPr>
                <w:sz w:val="24"/>
                <w:szCs w:val="24"/>
              </w:rPr>
              <w:t>670.788.417</w:t>
            </w:r>
          </w:p>
        </w:tc>
      </w:tr>
      <w:tr>
        <w:trPr/>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b/>
                <w:b/>
                <w:bCs/>
                <w:sz w:val="24"/>
                <w:szCs w:val="24"/>
              </w:rPr>
            </w:pPr>
            <w:r>
              <w:rPr>
                <w:b/>
                <w:bCs/>
                <w:sz w:val="24"/>
                <w:szCs w:val="24"/>
              </w:rPr>
              <w:t>bevételek mindösszesen</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sz w:val="24"/>
                <w:szCs w:val="24"/>
              </w:rPr>
            </w:pPr>
            <w:r>
              <w:rPr>
                <w:b/>
                <w:bCs/>
                <w:sz w:val="24"/>
                <w:szCs w:val="24"/>
              </w:rPr>
              <w:t>5.506.704.850</w:t>
            </w:r>
          </w:p>
        </w:tc>
        <w:tc>
          <w:tcPr>
            <w:tcW w:w="1264"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sz w:val="24"/>
                <w:szCs w:val="24"/>
              </w:rPr>
            </w:pPr>
            <w:r>
              <w:rPr>
                <w:sz w:val="24"/>
                <w:szCs w:val="24"/>
              </w:rPr>
              <w:t> </w:t>
            </w:r>
          </w:p>
          <w:p>
            <w:pPr>
              <w:pStyle w:val="TextBody"/>
              <w:bidi w:val="0"/>
              <w:spacing w:lineRule="auto" w:line="240" w:before="0" w:after="200"/>
              <w:ind w:left="0" w:right="0" w:hanging="0"/>
              <w:jc w:val="center"/>
              <w:rPr>
                <w:rFonts w:ascii="Times New Roman" w:hAnsi="Times New Roman"/>
                <w:b/>
                <w:b/>
                <w:bCs/>
                <w:sz w:val="24"/>
                <w:szCs w:val="24"/>
              </w:rPr>
            </w:pPr>
            <w:r>
              <w:rPr>
                <w:b/>
                <w:bCs/>
                <w:sz w:val="24"/>
                <w:szCs w:val="24"/>
              </w:rPr>
              <w:t>6.843.860.875</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sz w:val="24"/>
                <w:szCs w:val="24"/>
              </w:rPr>
            </w:pPr>
            <w:r>
              <w:rPr>
                <w:b/>
                <w:bCs/>
                <w:sz w:val="24"/>
                <w:szCs w:val="24"/>
              </w:rPr>
              <w:t>6.581.610.050</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b/>
                <w:b/>
                <w:bCs/>
                <w:sz w:val="24"/>
                <w:szCs w:val="24"/>
              </w:rPr>
            </w:pPr>
            <w:r>
              <w:rPr>
                <w:b/>
                <w:bCs/>
                <w:sz w:val="24"/>
                <w:szCs w:val="24"/>
              </w:rPr>
              <w:t>kiadások mindösszesen</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sz w:val="24"/>
                <w:szCs w:val="24"/>
              </w:rPr>
            </w:pPr>
            <w:r>
              <w:rPr>
                <w:b/>
                <w:bCs/>
                <w:sz w:val="24"/>
                <w:szCs w:val="24"/>
              </w:rPr>
              <w:t>4.487.450.078</w:t>
            </w:r>
          </w:p>
          <w:p>
            <w:pPr>
              <w:pStyle w:val="TextBody"/>
              <w:bidi w:val="0"/>
              <w:spacing w:lineRule="auto" w:line="240" w:before="0" w:after="200"/>
              <w:ind w:left="0" w:right="0" w:hanging="0"/>
              <w:jc w:val="right"/>
              <w:rPr>
                <w:rFonts w:ascii="Times New Roman" w:hAnsi="Times New Roman"/>
                <w:sz w:val="24"/>
                <w:szCs w:val="24"/>
              </w:rPr>
            </w:pPr>
            <w:r>
              <w:rPr>
                <w:sz w:val="24"/>
                <w:szCs w:val="24"/>
              </w:rPr>
              <w:t> </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sz w:val="24"/>
                <w:szCs w:val="24"/>
              </w:rPr>
            </w:pPr>
            <w:r>
              <w:rPr>
                <w:b/>
                <w:bCs/>
                <w:sz w:val="24"/>
                <w:szCs w:val="24"/>
              </w:rPr>
              <w:t>6.843.860.875</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right"/>
              <w:rPr>
                <w:rFonts w:ascii="Times New Roman" w:hAnsi="Times New Roman"/>
                <w:sz w:val="24"/>
                <w:szCs w:val="24"/>
              </w:rPr>
            </w:pPr>
            <w:r>
              <w:rPr>
                <w:sz w:val="24"/>
                <w:szCs w:val="24"/>
              </w:rPr>
              <w:t> </w:t>
            </w:r>
          </w:p>
          <w:p>
            <w:pPr>
              <w:pStyle w:val="TextBody"/>
              <w:bidi w:val="0"/>
              <w:spacing w:lineRule="auto" w:line="240" w:before="0" w:after="200"/>
              <w:ind w:left="0" w:right="0" w:hanging="0"/>
              <w:jc w:val="right"/>
              <w:rPr>
                <w:rFonts w:ascii="Times New Roman" w:hAnsi="Times New Roman"/>
                <w:b/>
                <w:b/>
                <w:bCs/>
                <w:sz w:val="24"/>
                <w:szCs w:val="24"/>
              </w:rPr>
            </w:pPr>
            <w:r>
              <w:rPr>
                <w:b/>
                <w:bCs/>
                <w:sz w:val="24"/>
                <w:szCs w:val="24"/>
              </w:rPr>
              <w:t>6.109.589.770</w:t>
            </w:r>
          </w:p>
        </w:tc>
      </w:tr>
    </w:tbl>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center"/>
        <w:rPr>
          <w:rFonts w:ascii="Times New Roman" w:hAnsi="Times New Roman"/>
          <w:b/>
          <w:b/>
          <w:bCs/>
          <w:i/>
          <w:i/>
          <w:iCs/>
          <w:sz w:val="24"/>
          <w:szCs w:val="24"/>
        </w:rPr>
      </w:pPr>
      <w:r>
        <w:rPr>
          <w:b/>
          <w:bCs/>
          <w:i/>
          <w:iCs/>
          <w:sz w:val="24"/>
          <w:szCs w:val="24"/>
        </w:rPr>
        <w:t>BEVÉTELEK</w:t>
      </w:r>
    </w:p>
    <w:p>
      <w:pPr>
        <w:pStyle w:val="TextBody"/>
        <w:bidi w:val="0"/>
        <w:spacing w:lineRule="auto" w:line="240" w:before="0" w:after="200"/>
        <w:ind w:left="0" w:right="0" w:hanging="0"/>
        <w:jc w:val="center"/>
        <w:rPr>
          <w:rFonts w:ascii="Times New Roman" w:hAnsi="Times New Roman"/>
          <w:b/>
          <w:b/>
          <w:bCs/>
          <w:i/>
          <w:i/>
          <w:iCs/>
          <w:sz w:val="24"/>
          <w:szCs w:val="24"/>
        </w:rPr>
      </w:pPr>
      <w:r>
        <w:rPr>
          <w:b/>
          <w:bCs/>
          <w:i/>
          <w:iCs/>
          <w:sz w:val="24"/>
          <w:szCs w:val="24"/>
        </w:rPr>
        <w:t>A bevételek alakulását a rendelet-tervezet 2. melléklete szemlélteti.</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1./ 2024. évben </w:t>
      </w:r>
      <w:r>
        <w:rPr>
          <w:b/>
          <w:bCs/>
          <w:i/>
          <w:iCs/>
          <w:sz w:val="24"/>
          <w:szCs w:val="24"/>
        </w:rPr>
        <w:t>működési célú támogatások</w:t>
      </w:r>
      <w:r>
        <w:rPr>
          <w:sz w:val="24"/>
          <w:szCs w:val="24"/>
        </w:rPr>
        <w:t xml:space="preserve"> keretében állami forrásból 480.777.174 Ft érkezett. Az óvoda-működtetés, a szociális feladatok ellátása, a gyermekétkeztetés és az egyes önkormányzati feladatok finanszírozásához 454.711.777 Ft érkezett a számlánkra. A Rába-Duna-Vág Korlátolt Felelősségű Európai Területi Együttműködési Csoportosulás a HUSK SPF/2301/3.2/200 számú projekt keretén belül 5.368.858 Ft támogatást utalt Bábolna Város Önkormányzat részére. A nyári diákmunka támogatásához a Magyar Államkincstártól 200.100 Ft támogatást kaptunk.</w:t>
      </w:r>
    </w:p>
    <w:p>
      <w:pPr>
        <w:pStyle w:val="TextBody"/>
        <w:bidi w:val="0"/>
        <w:spacing w:lineRule="auto" w:line="240" w:before="0" w:after="200"/>
        <w:ind w:left="0" w:right="0" w:hanging="0"/>
        <w:jc w:val="both"/>
        <w:rPr>
          <w:rFonts w:ascii="Times New Roman" w:hAnsi="Times New Roman"/>
          <w:sz w:val="24"/>
          <w:szCs w:val="24"/>
        </w:rPr>
      </w:pPr>
      <w:r>
        <w:rPr>
          <w:sz w:val="24"/>
          <w:szCs w:val="24"/>
        </w:rPr>
        <w:t>Bana Község Önkormányzata 16.313.661 Ft-os támogatásával járult hozzá a Közös Önkormányzati Hivatal működéséhez.</w:t>
      </w:r>
    </w:p>
    <w:p>
      <w:pPr>
        <w:pStyle w:val="TextBody"/>
        <w:bidi w:val="0"/>
        <w:spacing w:lineRule="auto" w:line="240" w:before="0" w:after="200"/>
        <w:ind w:left="0" w:right="0" w:hanging="0"/>
        <w:jc w:val="both"/>
        <w:rPr>
          <w:rFonts w:ascii="Times New Roman" w:hAnsi="Times New Roman"/>
          <w:sz w:val="24"/>
          <w:szCs w:val="24"/>
        </w:rPr>
      </w:pPr>
      <w:r>
        <w:rPr>
          <w:sz w:val="24"/>
          <w:szCs w:val="24"/>
        </w:rPr>
        <w:t>A Nemzeti Választási Iroda az EPON – Európai Parlament tagjainak, valamint a helyi önkormányzati képviselők és polgármesterek, továbbá a nemzetiségi önkormányzati képviselők közös eljárásában, 2024.06.09. napján lebonyolított választás lebonyolításához 4.182.778 Ft támogatásban részesültünk.</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2./</w:t>
      </w:r>
      <w:r>
        <w:rPr>
          <w:b/>
          <w:bCs/>
          <w:i/>
          <w:iCs/>
          <w:sz w:val="24"/>
          <w:szCs w:val="24"/>
        </w:rPr>
        <w:t>Felhalmozási célú támogatást</w:t>
      </w:r>
      <w:r>
        <w:rPr>
          <w:sz w:val="24"/>
          <w:szCs w:val="24"/>
        </w:rPr>
        <w:t xml:space="preserve"> állami forrásból a jelzett időszakban 25.524.245 Ft összegben kaptunk. Ebből a TOP-PLUSZ-3.3.2-21-KO1-2022-00001-Az egészségügyi alapellátás fejlesztése Bábolnán elnevezésű projektre 15.950.691 Ft önerőt biztosítottunk.</w:t>
      </w:r>
    </w:p>
    <w:p>
      <w:pPr>
        <w:pStyle w:val="TextBody"/>
        <w:bidi w:val="0"/>
        <w:spacing w:lineRule="auto" w:line="240" w:before="0" w:after="200"/>
        <w:ind w:left="0" w:right="0" w:hanging="0"/>
        <w:jc w:val="both"/>
        <w:rPr>
          <w:rFonts w:ascii="Times New Roman" w:hAnsi="Times New Roman"/>
          <w:sz w:val="24"/>
          <w:szCs w:val="24"/>
        </w:rPr>
      </w:pPr>
      <w:r>
        <w:rPr>
          <w:sz w:val="24"/>
          <w:szCs w:val="24"/>
        </w:rPr>
        <w:t>A TOP-PLUSZ-1.2.1-21KO1-2022-00058 számú Bábolna város csapadékvíz elvezetés fejlesztése II. szakasz projekt időközi elszámolásából származó bevétel összege 2.476.497 Ft.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LEADER vp6-19.2.1.-8.-7-21 kódszámú Bakonyalja-Kisalföld kapuja Vidékfejlesztési Egyesület – Közösség célú fejlesztések című felhívás keretein belül – Turizmus fejlesztése Bábolnán- 6.997.057 Ft támogatásban részesültünk.</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Bábolnai Alapszolgáltatási Központ a Bábolnai Szenior Örömtánc Csoport működétetéséhez 100.000 Ft támogatásban részesült a Komárom-Esztergom Vármegyei Önkormányzattól.</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2./ Az önkormányzat számára ebben az évben is </w:t>
      </w:r>
      <w:r>
        <w:rPr>
          <w:b/>
          <w:bCs/>
          <w:sz w:val="24"/>
          <w:szCs w:val="24"/>
        </w:rPr>
        <w:t xml:space="preserve">a </w:t>
      </w:r>
      <w:r>
        <w:rPr>
          <w:b/>
          <w:bCs/>
          <w:i/>
          <w:iCs/>
          <w:sz w:val="24"/>
          <w:szCs w:val="24"/>
        </w:rPr>
        <w:t>közhatalmi bevételek</w:t>
      </w:r>
      <w:r>
        <w:rPr>
          <w:sz w:val="24"/>
          <w:szCs w:val="24"/>
        </w:rPr>
        <w:t xml:space="preserve"> jelentették a legnagyobb bevételi forrást, összesen 1.217.367.560 Ft bevétellel számolhattunk 2024-ben. Iparűzési adóként 1.052.676.562 Ft, építményadóként 132.366.723 Ft, telekadóként 26.683.598 Ft, magánszemélyek kommunális adójaként 4.547.559 Ft került befizetésre. Egyéb közhatalmi bevételek – talajterhelési díj, szabálysértési és közigazgatási bírság, késedelmi és önellenőrzési pótlék - befolyt összege 1.091.228 Ft. Egyéb áruhasználati és szolgáltatási adók jogcímen 1.890 Ft bevétel keletkezett.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település lakói éltek azzal a lehetőséggel, hogy meghatározott szűrővizsgálatokon való részvétel adómentességet biztosít számukra a magánszemélyek kommunális adójának megfizetése alól. Az adócsoport 509 esetben állapított meg mentességet, ami 2.799.500 Ft összegű adóelengedéssel járt. Tüdőszűrésen 301, vastagbél szűrővizsgálaton 31, nőgyógyászati vizsgálaton 71, mammográfiás vizsgálaton 43, prosztata vizsgálaton 34, belgyógyászati vizsgálaton 29 lakos vett részt.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 xml:space="preserve">3./ </w:t>
      </w:r>
      <w:r>
        <w:rPr>
          <w:b/>
          <w:bCs/>
          <w:i/>
          <w:iCs/>
          <w:sz w:val="24"/>
          <w:szCs w:val="24"/>
        </w:rPr>
        <w:t>Működési bevételből</w:t>
      </w:r>
      <w:r>
        <w:rPr>
          <w:sz w:val="24"/>
          <w:szCs w:val="24"/>
        </w:rPr>
        <w:t xml:space="preserve"> - ami a térítési díjbevételekből, bérleti díjakból, szolgáltatások ellenértékéből (zöldhulladék elszállítás, közüzemi díjak tovább számlázása, családi események megtartása), lakbér bevételekből, kártérítésekből, pénzintézeti kamatbevételből, biztosítótól kapott kártérítésből, valamint az ÁFA bevételekből 241.055.451 Ft származott.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b/>
          <w:bCs/>
          <w:i/>
          <w:iCs/>
          <w:sz w:val="24"/>
          <w:szCs w:val="24"/>
        </w:rPr>
        <w:t xml:space="preserve">4./ Felhalmozási bevétel </w:t>
      </w:r>
      <w:r>
        <w:rPr>
          <w:i/>
          <w:iCs/>
          <w:sz w:val="24"/>
          <w:szCs w:val="24"/>
        </w:rPr>
        <w:t xml:space="preserve">címén 2024. évben </w:t>
      </w:r>
      <w:r>
        <w:rPr>
          <w:sz w:val="24"/>
          <w:szCs w:val="24"/>
        </w:rPr>
        <w:t>243.425.502 Ft folyt be.</w:t>
      </w:r>
    </w:p>
    <w:p>
      <w:pPr>
        <w:pStyle w:val="TextBody"/>
        <w:bidi w:val="0"/>
        <w:spacing w:lineRule="auto" w:line="240" w:before="0" w:after="200"/>
        <w:ind w:left="0" w:right="0" w:hanging="0"/>
        <w:jc w:val="both"/>
        <w:rPr>
          <w:rFonts w:ascii="Times New Roman" w:hAnsi="Times New Roman"/>
          <w:sz w:val="24"/>
          <w:szCs w:val="24"/>
        </w:rPr>
      </w:pPr>
      <w:r>
        <w:rPr>
          <w:sz w:val="24"/>
          <w:szCs w:val="24"/>
        </w:rPr>
        <w:t>A fenti összeg az alábbi tárgyi eszköz értékesítéséből származó bevételekből tevődik össze:</w:t>
      </w:r>
    </w:p>
    <w:p>
      <w:pPr>
        <w:pStyle w:val="Normal"/>
        <w:bidi w:val="0"/>
        <w:spacing w:lineRule="auto" w:line="240" w:before="159" w:after="159"/>
        <w:ind w:left="159" w:right="159" w:hanging="0"/>
        <w:jc w:val="both"/>
        <w:rPr>
          <w:rFonts w:ascii="Times New Roman" w:hAnsi="Times New Roman"/>
          <w:sz w:val="24"/>
          <w:szCs w:val="24"/>
        </w:rPr>
      </w:pPr>
      <w:r>
        <w:rPr>
          <w:sz w:val="24"/>
          <w:szCs w:val="24"/>
        </w:rPr>
        <w:t>MRF-330 forgalmi rendszámú gépjármű értékesítés                       4.881.890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UED-305 forgalmi rendszámú gépjármű értékesítés                       1.102.362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YEX-573 forgalmi rendszámú utánfutó értékesítés                            196.850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Magyar Falu program kertében beszerzett kommunális gépek</w:t>
      </w:r>
    </w:p>
    <w:p>
      <w:pPr>
        <w:pStyle w:val="TextBody"/>
        <w:bidi w:val="0"/>
        <w:spacing w:lineRule="auto" w:line="240" w:before="0" w:after="0"/>
        <w:ind w:left="720" w:right="0" w:hanging="0"/>
        <w:jc w:val="both"/>
        <w:rPr>
          <w:rFonts w:ascii="Times New Roman" w:hAnsi="Times New Roman"/>
          <w:sz w:val="24"/>
          <w:szCs w:val="24"/>
        </w:rPr>
      </w:pPr>
      <w:r>
        <w:rPr>
          <w:sz w:val="24"/>
          <w:szCs w:val="24"/>
        </w:rPr>
        <w:t>értékesítés                                                                                         5.230.000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képviselői és bizottsági tagok részére notebook értékesítés               450.000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ingatlanok értékesítése (10/52 hrsz, 123/18 hrsz, 123/21 hrsz,</w:t>
      </w:r>
    </w:p>
    <w:p>
      <w:pPr>
        <w:pStyle w:val="TextBody"/>
        <w:bidi w:val="0"/>
        <w:spacing w:lineRule="auto" w:line="240" w:before="0" w:after="0"/>
        <w:ind w:left="720" w:right="0" w:hanging="0"/>
        <w:jc w:val="both"/>
        <w:rPr>
          <w:rFonts w:ascii="Times New Roman" w:hAnsi="Times New Roman"/>
          <w:sz w:val="24"/>
          <w:szCs w:val="24"/>
        </w:rPr>
      </w:pPr>
      <w:r>
        <w:rPr>
          <w:sz w:val="24"/>
          <w:szCs w:val="24"/>
        </w:rPr>
        <w:t>123/22 hrsz, 123/23 hrsz, 938/3 hrsz, 938/4 hrsz, 973/42 hrsz)    231.564.400 Ft</w:t>
      </w:r>
    </w:p>
    <w:p>
      <w:pPr>
        <w:pStyle w:val="TextBody"/>
        <w:bidi w:val="0"/>
        <w:spacing w:lineRule="auto" w:line="240" w:before="0" w:after="0"/>
        <w:ind w:left="720" w:right="0" w:hanging="0"/>
        <w:jc w:val="both"/>
        <w:rPr>
          <w:rFonts w:ascii="Times New Roman" w:hAnsi="Times New Roman"/>
          <w:sz w:val="24"/>
          <w:szCs w:val="24"/>
        </w:rPr>
      </w:pPr>
      <w:r>
        <w:rPr>
          <w:sz w:val="24"/>
          <w:szCs w:val="24"/>
        </w:rPr>
        <w:t> </w:t>
      </w:r>
    </w:p>
    <w:p>
      <w:pPr>
        <w:pStyle w:val="TextBody"/>
        <w:bidi w:val="0"/>
        <w:spacing w:lineRule="auto" w:line="240" w:before="0" w:after="0"/>
        <w:ind w:left="720" w:right="0" w:hanging="0"/>
        <w:jc w:val="both"/>
        <w:rPr>
          <w:rFonts w:ascii="Times New Roman" w:hAnsi="Times New Roman"/>
          <w:sz w:val="24"/>
          <w:szCs w:val="24"/>
        </w:rPr>
      </w:pPr>
      <w:r>
        <w:rPr>
          <w:sz w:val="24"/>
          <w:szCs w:val="24"/>
        </w:rPr>
        <w:t> </w:t>
      </w:r>
    </w:p>
    <w:p>
      <w:pPr>
        <w:pStyle w:val="TextBody"/>
        <w:bidi w:val="0"/>
        <w:spacing w:lineRule="auto" w:line="240" w:before="0" w:after="0"/>
        <w:ind w:left="720" w:right="0" w:hanging="0"/>
        <w:jc w:val="both"/>
        <w:rPr>
          <w:rFonts w:ascii="Times New Roman" w:hAnsi="Times New Roman"/>
          <w:sz w:val="24"/>
          <w:szCs w:val="24"/>
        </w:rPr>
      </w:pPr>
      <w:r>
        <w:rPr>
          <w:sz w:val="24"/>
          <w:szCs w:val="24"/>
        </w:rPr>
        <w:t> </w:t>
      </w:r>
    </w:p>
    <w:p>
      <w:pPr>
        <w:pStyle w:val="TextBody"/>
        <w:bidi w:val="0"/>
        <w:spacing w:lineRule="auto" w:line="240" w:before="0" w:after="200"/>
        <w:ind w:left="72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5</w:t>
      </w:r>
      <w:r>
        <w:rPr>
          <w:b/>
          <w:bCs/>
          <w:i/>
          <w:iCs/>
          <w:sz w:val="24"/>
          <w:szCs w:val="24"/>
        </w:rPr>
        <w:t>./ Működési célú átvett pénzeszközként</w:t>
      </w:r>
      <w:r>
        <w:rPr>
          <w:sz w:val="24"/>
          <w:szCs w:val="24"/>
        </w:rPr>
        <w:t xml:space="preserve"> 17.061.575 Ft összeggel gazdálkodhattunk.</w:t>
      </w:r>
    </w:p>
    <w:p>
      <w:pPr>
        <w:pStyle w:val="TextBody"/>
        <w:bidi w:val="0"/>
        <w:spacing w:lineRule="auto" w:line="240" w:before="0" w:after="200"/>
        <w:ind w:left="0" w:right="0" w:hanging="0"/>
        <w:jc w:val="both"/>
        <w:rPr>
          <w:rFonts w:ascii="Times New Roman" w:hAnsi="Times New Roman"/>
          <w:sz w:val="24"/>
          <w:szCs w:val="24"/>
        </w:rPr>
      </w:pPr>
      <w:r>
        <w:rPr>
          <w:sz w:val="24"/>
          <w:szCs w:val="24"/>
        </w:rPr>
        <w:t>A Százszorszép Óvoda és Bölcsőde intézmény esetében 205.000 Ft bevétel realizálódott: elektronikai hulladékgyűjtéshez kapcsolódó támogatás összege 20.000 Ft, OSI Food Solutions Hungary Kft. által a jótékonysági bál lebonyolításához nyújtott támogatás összege 50.000 Ft, a Bábolnáért Közhasznú Közalapítványtól kapott támogatás összege 135.000 Ft.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Bábolna Város Önkormányzatánál a befolyt működési célú átvett pénzeszközök összege 16.219.575 Ft volt. Jogcímenkénti részletezése a következő</w:t>
      </w:r>
    </w:p>
    <w:p>
      <w:pPr>
        <w:pStyle w:val="Normal"/>
        <w:bidi w:val="0"/>
        <w:spacing w:lineRule="auto" w:line="240" w:before="159" w:after="159"/>
        <w:ind w:left="159" w:right="159" w:hanging="0"/>
        <w:jc w:val="both"/>
        <w:rPr>
          <w:rFonts w:ascii="Times New Roman" w:hAnsi="Times New Roman"/>
          <w:sz w:val="24"/>
          <w:szCs w:val="24"/>
        </w:rPr>
      </w:pPr>
      <w:r>
        <w:rPr>
          <w:sz w:val="24"/>
          <w:szCs w:val="24"/>
        </w:rPr>
        <w:t>kamatmentes kölcsön visszatérülése                                                       20.000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a Bábolnai Sport Egyesület részére nyújtott</w:t>
      </w:r>
    </w:p>
    <w:p>
      <w:pPr>
        <w:pStyle w:val="TextBody"/>
        <w:bidi w:val="0"/>
        <w:spacing w:lineRule="auto" w:line="240" w:before="0" w:after="0"/>
        <w:ind w:left="720" w:right="0" w:hanging="0"/>
        <w:jc w:val="both"/>
        <w:rPr>
          <w:rFonts w:ascii="Times New Roman" w:hAnsi="Times New Roman"/>
          <w:sz w:val="24"/>
          <w:szCs w:val="24"/>
        </w:rPr>
      </w:pPr>
      <w:r>
        <w:rPr>
          <w:sz w:val="24"/>
          <w:szCs w:val="24"/>
        </w:rPr>
        <w:t>visszatérítendő támogatás visszatérülése                                           5.500.000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Gallovet Kft. által nyújtott támogatás kukoricafesztivál</w:t>
      </w:r>
    </w:p>
    <w:p>
      <w:pPr>
        <w:pStyle w:val="TextBody"/>
        <w:bidi w:val="0"/>
        <w:spacing w:lineRule="auto" w:line="240" w:before="0" w:after="0"/>
        <w:ind w:left="720" w:right="0" w:hanging="0"/>
        <w:jc w:val="both"/>
        <w:rPr>
          <w:rFonts w:ascii="Times New Roman" w:hAnsi="Times New Roman"/>
          <w:sz w:val="24"/>
          <w:szCs w:val="24"/>
        </w:rPr>
      </w:pPr>
      <w:r>
        <w:rPr>
          <w:sz w:val="24"/>
          <w:szCs w:val="24"/>
        </w:rPr>
        <w:t>lebonyolításához                                                                                               5.000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Pannon Szélerőmű Kft. által nyújtott támogatás                             8.857.875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Bethlen Gábor Alapkezelő Kft. által az Óvodások</w:t>
      </w:r>
    </w:p>
    <w:p>
      <w:pPr>
        <w:pStyle w:val="TextBody"/>
        <w:bidi w:val="0"/>
        <w:spacing w:lineRule="auto" w:line="240" w:before="0" w:after="0"/>
        <w:ind w:left="720" w:right="0" w:hanging="0"/>
        <w:jc w:val="both"/>
        <w:rPr>
          <w:rFonts w:ascii="Times New Roman" w:hAnsi="Times New Roman"/>
          <w:sz w:val="24"/>
          <w:szCs w:val="24"/>
        </w:rPr>
      </w:pPr>
      <w:r>
        <w:rPr>
          <w:sz w:val="24"/>
          <w:szCs w:val="24"/>
        </w:rPr>
        <w:t>hagyomány őrző találkozójának lebonyolításához nyújtott</w:t>
      </w:r>
    </w:p>
    <w:p>
      <w:pPr>
        <w:pStyle w:val="TextBody"/>
        <w:bidi w:val="0"/>
        <w:spacing w:lineRule="auto" w:line="240" w:before="0" w:after="0"/>
        <w:ind w:left="720" w:right="0" w:hanging="0"/>
        <w:jc w:val="both"/>
        <w:rPr>
          <w:rFonts w:ascii="Times New Roman" w:hAnsi="Times New Roman"/>
          <w:sz w:val="24"/>
          <w:szCs w:val="24"/>
        </w:rPr>
      </w:pPr>
      <w:r>
        <w:rPr>
          <w:sz w:val="24"/>
          <w:szCs w:val="24"/>
        </w:rPr>
        <w:t>támogatás összege                                                                                   1.836.700 Ft</w:t>
      </w:r>
    </w:p>
    <w:p>
      <w:pPr>
        <w:pStyle w:val="TextBody"/>
        <w:bidi w:val="0"/>
        <w:spacing w:lineRule="auto" w:line="240" w:before="0" w:after="200"/>
        <w:ind w:left="72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Bábolnai Alapszolgáltatási Központ a nyugdíjasok Parádfürdői kirándulásához a Bábolnáért Közhasznú Közalapítványtól 637.000 Ft-ban részesült.</w:t>
      </w:r>
    </w:p>
    <w:p>
      <w:pPr>
        <w:pStyle w:val="TextBody"/>
        <w:bidi w:val="0"/>
        <w:spacing w:lineRule="auto" w:line="240" w:before="0" w:after="200"/>
        <w:ind w:left="72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Az előző években nyújtott </w:t>
      </w:r>
      <w:r>
        <w:rPr>
          <w:i/>
          <w:iCs/>
          <w:sz w:val="24"/>
          <w:szCs w:val="24"/>
        </w:rPr>
        <w:t>felhalmozási célú átvett pénzeszközök rovaton a vissza térítendő kölcsönből</w:t>
      </w:r>
      <w:r>
        <w:rPr>
          <w:sz w:val="24"/>
          <w:szCs w:val="24"/>
        </w:rPr>
        <w:t xml:space="preserve"> 224.991 Ft-ot fizettek vissza a támogatottak.</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 xml:space="preserve">6./ </w:t>
      </w:r>
      <w:r>
        <w:rPr>
          <w:b/>
          <w:bCs/>
          <w:i/>
          <w:iCs/>
          <w:sz w:val="24"/>
          <w:szCs w:val="24"/>
        </w:rPr>
        <w:t xml:space="preserve">A finanszírozási bevételek </w:t>
      </w:r>
      <w:r>
        <w:rPr>
          <w:i/>
          <w:iCs/>
          <w:sz w:val="24"/>
          <w:szCs w:val="24"/>
        </w:rPr>
        <w:t>összege 2024. évben 4.356.173.552 Ft  volt.</w:t>
      </w:r>
    </w:p>
    <w:p>
      <w:pPr>
        <w:pStyle w:val="TextBody"/>
        <w:bidi w:val="0"/>
        <w:spacing w:lineRule="auto" w:line="240" w:before="0" w:after="200"/>
        <w:ind w:left="0" w:right="0" w:hanging="0"/>
        <w:jc w:val="both"/>
        <w:rPr>
          <w:rFonts w:ascii="Times New Roman" w:hAnsi="Times New Roman"/>
          <w:sz w:val="24"/>
          <w:szCs w:val="24"/>
        </w:rPr>
      </w:pPr>
      <w:r>
        <w:rPr>
          <w:sz w:val="24"/>
          <w:szCs w:val="24"/>
        </w:rPr>
        <w:t>A bevételi jogcím részletezése:</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 Magyar Államkincstár</w:t>
      </w:r>
      <w:r>
        <w:rPr>
          <w:sz w:val="24"/>
          <w:szCs w:val="24"/>
        </w:rPr>
        <w:t xml:space="preserve"> - jogszabályi előírások szerint - a nettó finanszírozás keretében folyósított állami támogatás megelőlegezéseként 2024. évben 66.130.363 Ft-ot folyósított az Önkormányzat részére.</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Maradványként</w:t>
      </w:r>
      <w:r>
        <w:rPr>
          <w:sz w:val="24"/>
          <w:szCs w:val="24"/>
        </w:rPr>
        <w:t xml:space="preserve"> 1.091.663.867 Ft került tervezésre, ami a 2023. évi maradvány korrekciójaként 1.019.254.772 Ft-ra változott.</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Az irányítószervi támogatás összege</w:t>
      </w:r>
      <w:r>
        <w:rPr>
          <w:sz w:val="24"/>
          <w:szCs w:val="24"/>
        </w:rPr>
        <w:t xml:space="preserve"> 670.788.417 Ft volt, amely az intézmények finanszírozását tartalmazza.</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Lekötött bankbetét megszüntetése</w:t>
      </w:r>
      <w:r>
        <w:rPr>
          <w:sz w:val="24"/>
          <w:szCs w:val="24"/>
        </w:rPr>
        <w:t xml:space="preserve"> 2024. éven 2.600.000.000 Ft összegben történt.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center"/>
        <w:rPr>
          <w:rFonts w:ascii="Times New Roman" w:hAnsi="Times New Roman"/>
          <w:b/>
          <w:b/>
          <w:bCs/>
          <w:i/>
          <w:i/>
          <w:iCs/>
          <w:sz w:val="24"/>
          <w:szCs w:val="24"/>
        </w:rPr>
      </w:pPr>
      <w:r>
        <w:rPr>
          <w:b/>
          <w:bCs/>
          <w:i/>
          <w:iCs/>
          <w:sz w:val="24"/>
          <w:szCs w:val="24"/>
        </w:rPr>
        <w:t>KIADÁSOK</w:t>
      </w:r>
    </w:p>
    <w:p>
      <w:pPr>
        <w:pStyle w:val="TextBody"/>
        <w:bidi w:val="0"/>
        <w:spacing w:lineRule="auto" w:line="240" w:before="0" w:after="200"/>
        <w:ind w:left="0" w:right="0" w:hanging="0"/>
        <w:jc w:val="both"/>
        <w:rPr>
          <w:rFonts w:ascii="Times New Roman" w:hAnsi="Times New Roman"/>
          <w:b/>
          <w:b/>
          <w:bCs/>
          <w:i/>
          <w:i/>
          <w:iCs/>
          <w:sz w:val="24"/>
          <w:szCs w:val="24"/>
        </w:rPr>
      </w:pPr>
      <w:r>
        <w:rPr>
          <w:b/>
          <w:bCs/>
          <w:i/>
          <w:iCs/>
          <w:sz w:val="24"/>
          <w:szCs w:val="24"/>
        </w:rPr>
        <w:t>A kiadások alakulását a rendelet-tervezet 3. melléklete mutatja be.</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1./ 2024. évben a kiadások főösszege 6.109.589.770 Ft volt. A </w:t>
      </w:r>
      <w:r>
        <w:rPr>
          <w:b/>
          <w:bCs/>
          <w:i/>
          <w:iCs/>
          <w:sz w:val="24"/>
          <w:szCs w:val="24"/>
        </w:rPr>
        <w:t>működési kiadások</w:t>
      </w:r>
      <w:r>
        <w:rPr>
          <w:sz w:val="24"/>
          <w:szCs w:val="24"/>
        </w:rPr>
        <w:t xml:space="preserve"> összege 2.055.237.318 Ft, melyből a személyi juttatások aránya 25 %, összege 507.045.066 Ft.  Ehhez 60.061.406 Ft összegű járulékfizetési kötelezettség társult, ami a működési kiadások</w:t>
      </w:r>
    </w:p>
    <w:p>
      <w:pPr>
        <w:pStyle w:val="TextBody"/>
        <w:bidi w:val="0"/>
        <w:spacing w:lineRule="auto" w:line="240" w:before="0" w:after="200"/>
        <w:ind w:left="0" w:right="0" w:hanging="0"/>
        <w:jc w:val="both"/>
        <w:rPr>
          <w:rFonts w:ascii="Times New Roman" w:hAnsi="Times New Roman"/>
          <w:sz w:val="24"/>
          <w:szCs w:val="24"/>
        </w:rPr>
      </w:pPr>
      <w:r>
        <w:rPr>
          <w:sz w:val="24"/>
          <w:szCs w:val="24"/>
        </w:rPr>
        <w:t>3 %-a. A dologi kiadásokra fordított összeg 962.875.606 Ft volt.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 xml:space="preserve">Önkormányzatok befizetései </w:t>
      </w:r>
      <w:r>
        <w:rPr>
          <w:sz w:val="24"/>
          <w:szCs w:val="24"/>
        </w:rPr>
        <w:t>jogcímen 329.324.844 Ft került kifizetésre. A kifizetési jogcímek részletezése:</w:t>
      </w:r>
    </w:p>
    <w:p>
      <w:pPr>
        <w:pStyle w:val="Normal"/>
        <w:bidi w:val="0"/>
        <w:spacing w:lineRule="auto" w:line="240" w:before="159" w:after="159"/>
        <w:ind w:left="159" w:right="159" w:hanging="0"/>
        <w:jc w:val="both"/>
        <w:rPr>
          <w:rFonts w:ascii="Times New Roman" w:hAnsi="Times New Roman"/>
          <w:sz w:val="24"/>
          <w:szCs w:val="24"/>
        </w:rPr>
      </w:pPr>
      <w:r>
        <w:rPr>
          <w:sz w:val="24"/>
          <w:szCs w:val="24"/>
        </w:rPr>
        <w:t>Bábolna Város Önkormányzatánál a 2024. évi szolidaritási hozzájárulás 307.552.650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a TOP PLUSZ-1.2.1-21-KO1-2022-00058 Bábolna város csapadékvíz elvezetés fejlesztése II. szakasz projekttel kapcsolatban visszafizetett 6.800.000 Ft. Ez az összeg a KEM Kft. projektbe történő belépéshez szükséges támogatás, amely az ITVT elkészítésének költségét és a Projektmenedzsment díjazását fedezi.</w:t>
      </w:r>
    </w:p>
    <w:p>
      <w:pPr>
        <w:pStyle w:val="Normal"/>
        <w:bidi w:val="0"/>
        <w:spacing w:lineRule="auto" w:line="240" w:before="159" w:after="159"/>
        <w:ind w:left="159" w:right="159" w:hanging="0"/>
        <w:jc w:val="both"/>
        <w:rPr>
          <w:rFonts w:ascii="Times New Roman" w:hAnsi="Times New Roman"/>
          <w:sz w:val="24"/>
          <w:szCs w:val="24"/>
        </w:rPr>
      </w:pPr>
      <w:r>
        <w:rPr>
          <w:sz w:val="24"/>
          <w:szCs w:val="24"/>
        </w:rPr>
        <w:t>a 2023. évi pénzügyi beszámoló rendezéséhez kapcsolódó állami támogatás visszafizetési és ügyleti kamat fizetési kötelezettség összege 14.972.194 Ft.</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Az egyéb működési célú támogatás államháztartáson belül</w:t>
      </w:r>
      <w:r>
        <w:rPr>
          <w:sz w:val="24"/>
          <w:szCs w:val="24"/>
        </w:rPr>
        <w:t xml:space="preserve"> összege 2.267.709 Ft volt. Ebből 350.000 Ft Bursa ösztöndíjra kifizetett támogatás, a fennmaradó 1.917.609 Ft a Komárom és Környéke Önkormányzati Társulás részére kifizetett támogatás.</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Működési célú visszatérítendő támogatások címén</w:t>
      </w:r>
      <w:r>
        <w:rPr>
          <w:sz w:val="24"/>
          <w:szCs w:val="24"/>
        </w:rPr>
        <w:t xml:space="preserve"> 7.000.000 Ft került kifizetésre Bábolnai Sport Egyesület részére, a LEADER pályázat keretében beszerzésre kerülő GIANNI FERRARI GTR 200 professzionális fűnyíró megvásárlásához.</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Egyéb működési célú támogatás címén államháztartáson kívülr</w:t>
      </w:r>
      <w:r>
        <w:rPr>
          <w:b/>
          <w:bCs/>
          <w:i/>
          <w:iCs/>
          <w:sz w:val="24"/>
          <w:szCs w:val="24"/>
        </w:rPr>
        <w:t>e</w:t>
      </w:r>
      <w:r>
        <w:rPr>
          <w:sz w:val="24"/>
          <w:szCs w:val="24"/>
        </w:rPr>
        <w:t xml:space="preserve"> 174.464.000 Ft-ot utaltunk át Az adott támogatások részletezését összegszerűen a 14. melléklet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Az </w:t>
      </w:r>
      <w:r>
        <w:rPr>
          <w:i/>
          <w:iCs/>
          <w:sz w:val="24"/>
          <w:szCs w:val="24"/>
        </w:rPr>
        <w:t>ellátottak pénzbeli juttatásai</w:t>
      </w:r>
      <w:r>
        <w:rPr>
          <w:sz w:val="24"/>
          <w:szCs w:val="24"/>
        </w:rPr>
        <w:t xml:space="preserve"> címén a segélykeretből 12.198.787 Ft összegű támogatással segítette az önkormányzat a rászorulókat. Életkezdési támogatás jogcímen 1.200.000 Ft, rendkívüli települési támogatás jogcímen 10.759.663 Ft, köztemetés jogcímen 239.124 Ft került kifizetésre.</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 xml:space="preserve">2./ </w:t>
      </w:r>
      <w:r>
        <w:rPr>
          <w:b/>
          <w:bCs/>
          <w:i/>
          <w:iCs/>
          <w:sz w:val="24"/>
          <w:szCs w:val="24"/>
        </w:rPr>
        <w:t>Beruházásokra</w:t>
      </w:r>
      <w:r>
        <w:rPr>
          <w:sz w:val="24"/>
          <w:szCs w:val="24"/>
        </w:rPr>
        <w:t xml:space="preserve"> a beszámolási időszakban Bábolna Város Önkormányzata és az irányítása alatt álló költségvetési szervek 428.090.485 Ft-ot fordítottak.</w:t>
      </w:r>
    </w:p>
    <w:p>
      <w:pPr>
        <w:pStyle w:val="TextBody"/>
        <w:bidi w:val="0"/>
        <w:spacing w:lineRule="auto" w:line="240" w:before="0" w:after="200"/>
        <w:ind w:left="0" w:right="0" w:hanging="0"/>
        <w:jc w:val="both"/>
        <w:rPr>
          <w:rFonts w:ascii="Times New Roman" w:hAnsi="Times New Roman"/>
          <w:sz w:val="24"/>
          <w:szCs w:val="24"/>
        </w:rPr>
      </w:pPr>
      <w:r>
        <w:rPr>
          <w:sz w:val="24"/>
          <w:szCs w:val="24"/>
        </w:rPr>
        <w:t>A fejlesztési kiadások tételes felsorolását a 3. melléklet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Az egyéb tárgyi eszközök (3. melléklet 14. sor) beszerzésének részletezése intézményenként: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Bábolna Város Önkormányzata</w:t>
      </w:r>
    </w:p>
    <w:p>
      <w:pPr>
        <w:pStyle w:val="TextBody"/>
        <w:bidi w:val="0"/>
        <w:spacing w:lineRule="auto" w:line="240" w:before="0" w:after="200"/>
        <w:ind w:left="0" w:right="0" w:hanging="0"/>
        <w:jc w:val="both"/>
        <w:rPr>
          <w:rFonts w:ascii="Times New Roman" w:hAnsi="Times New Roman"/>
          <w:sz w:val="24"/>
          <w:szCs w:val="24"/>
        </w:rPr>
      </w:pPr>
      <w:r>
        <w:rPr>
          <w:sz w:val="24"/>
          <w:szCs w:val="24"/>
        </w:rPr>
        <w:t>A beruházásra fordított összeg 416.251.500 Ft volt.  </w:t>
      </w:r>
    </w:p>
    <w:p>
      <w:pPr>
        <w:pStyle w:val="TextBody"/>
        <w:bidi w:val="0"/>
        <w:spacing w:lineRule="auto" w:line="240" w:before="0" w:after="200"/>
        <w:ind w:left="0" w:right="0" w:hanging="0"/>
        <w:jc w:val="both"/>
        <w:rPr>
          <w:rFonts w:ascii="Times New Roman" w:hAnsi="Times New Roman"/>
          <w:sz w:val="24"/>
          <w:szCs w:val="24"/>
        </w:rPr>
      </w:pPr>
      <w:r>
        <w:rPr>
          <w:sz w:val="24"/>
          <w:szCs w:val="24"/>
        </w:rPr>
        <w:t>Az egyéb tárgyi eszközök között a következő beszerzések lettek elszámolva, melyeknek  együttes összege 75.846.577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Egészségügyi Központ eszközbeszerzés                              36.694.187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Ford Transit gépjármű vásárlás                                            10.477.500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frekvenciaváltó, szivattyú beszerzés K52 termálkút              2.681.237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Suzuki SX4 S-Cross gépjármű beszerzés                               6.390.000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karácsonyi díszvilágítás – Szabadidő parkban                     12.764.262 Ft</w:t>
      </w:r>
    </w:p>
    <w:p>
      <w:pPr>
        <w:pStyle w:val="Normal"/>
        <w:bidi w:val="0"/>
        <w:spacing w:lineRule="auto" w:line="240" w:before="159" w:after="159"/>
        <w:ind w:left="159" w:right="159" w:hanging="0"/>
        <w:jc w:val="both"/>
        <w:rPr>
          <w:rFonts w:ascii="Times New Roman" w:hAnsi="Times New Roman"/>
          <w:sz w:val="24"/>
          <w:szCs w:val="24"/>
        </w:rPr>
      </w:pPr>
      <w:r>
        <w:rPr>
          <w:sz w:val="24"/>
          <w:szCs w:val="24"/>
        </w:rPr>
        <w:t>fűnyíró, konvekor, rotikom mini, hulladékgyűjtők, padok,    6.839.391 Ft</w:t>
      </w:r>
    </w:p>
    <w:p>
      <w:pPr>
        <w:pStyle w:val="TextBody"/>
        <w:bidi w:val="0"/>
        <w:spacing w:lineRule="auto" w:line="240" w:before="0" w:after="200"/>
        <w:ind w:left="720" w:right="0" w:hanging="0"/>
        <w:jc w:val="both"/>
        <w:rPr>
          <w:rFonts w:ascii="Times New Roman" w:hAnsi="Times New Roman"/>
          <w:sz w:val="24"/>
          <w:szCs w:val="24"/>
        </w:rPr>
      </w:pPr>
      <w:r>
        <w:rPr>
          <w:sz w:val="24"/>
          <w:szCs w:val="24"/>
        </w:rPr>
        <w:t>klíma szerelés Általános Iskolába, kávéfőző                       </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 Bábolnai Közös Önkormányzati Hivatal</w:t>
      </w:r>
      <w:r>
        <w:rPr>
          <w:sz w:val="24"/>
          <w:szCs w:val="24"/>
        </w:rPr>
        <w:t xml:space="preserve"> intézménynél klíma telepítésre, irodai szék beszerzésére, mikrohullámú sütő vásárlására, illetve az anyakönyvvezetői iroda bútorzatának cseréjére került sor 2.168.556 Ft összegben.</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 </w:t>
      </w:r>
      <w:r>
        <w:rPr>
          <w:i/>
          <w:iCs/>
          <w:sz w:val="24"/>
          <w:szCs w:val="24"/>
        </w:rPr>
        <w:t>Bábolnai Százszorszép óvoda és Bölcsőde</w:t>
      </w:r>
      <w:r>
        <w:rPr>
          <w:sz w:val="24"/>
          <w:szCs w:val="24"/>
        </w:rPr>
        <w:t xml:space="preserve"> intézménynél bölcsődei bútorzat, kerti tároló, vasaló, vízadagoló, komposztáló, szőnyegek, székek, zsúr és tálalókocsi, kávéfőző, mosógép, mikrohullámú sütő, gyermek székek, porszívó, asztal, klíma került beszerzésre 4.704.481 Ft értékben.</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 </w:t>
      </w:r>
      <w:r>
        <w:rPr>
          <w:i/>
          <w:iCs/>
          <w:sz w:val="24"/>
          <w:szCs w:val="24"/>
        </w:rPr>
        <w:t>Bábolnai Alapszolgáltatási Központnál</w:t>
      </w:r>
      <w:r>
        <w:rPr>
          <w:sz w:val="24"/>
          <w:szCs w:val="24"/>
        </w:rPr>
        <w:t xml:space="preserve"> fotel, irodai székek, műanyag székek, hűtőszekrények, ételszállító badella, könyvespolc, kávéfőző, szendvicssütő, vezetékes telefon, nagyüzemi konzervnyitó, asztal, előszobafal került beszerzésre 3.952.581 Ft összegben.</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 Bábolna Városi Könyvtár, Művelődési és Sportközpont</w:t>
      </w:r>
      <w:r>
        <w:rPr>
          <w:sz w:val="24"/>
          <w:szCs w:val="24"/>
        </w:rPr>
        <w:t xml:space="preserve"> intézmény esetében a beruházási kiadás összege 1.013.367 Ft volt 2024. évben. Könyvtári könyvek, könyvespolcok kerültek beszerzésre.</w:t>
      </w:r>
    </w:p>
    <w:p>
      <w:pPr>
        <w:pStyle w:val="TextBody"/>
        <w:bidi w:val="0"/>
        <w:spacing w:lineRule="auto" w:line="240" w:before="0" w:after="200"/>
        <w:ind w:left="0" w:right="0" w:hanging="0"/>
        <w:jc w:val="both"/>
        <w:rPr>
          <w:rFonts w:ascii="Times New Roman" w:hAnsi="Times New Roman"/>
          <w:sz w:val="24"/>
          <w:szCs w:val="24"/>
        </w:rPr>
      </w:pPr>
      <w:r>
        <w:rPr>
          <w:sz w:val="24"/>
          <w:szCs w:val="24"/>
        </w:rPr>
        <w:t>A fejlesztési kiadások tételes felsorolását a 3. melléklet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3./ Felújításokra</w:t>
      </w:r>
      <w:r>
        <w:rPr>
          <w:sz w:val="24"/>
          <w:szCs w:val="24"/>
        </w:rPr>
        <w:t xml:space="preserve"> 136.700.531 Ft-ot költöttünk. A munkálatok tételes felsorolását a 3. mellélet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 xml:space="preserve">4./ Egyéb felhalmozási célú kiadások összege </w:t>
      </w:r>
      <w:r>
        <w:rPr>
          <w:sz w:val="24"/>
          <w:szCs w:val="24"/>
        </w:rPr>
        <w:t>2024. évben 33.234.240 Ft volt.</w:t>
      </w:r>
    </w:p>
    <w:p>
      <w:pPr>
        <w:pStyle w:val="TextBody"/>
        <w:bidi w:val="0"/>
        <w:spacing w:lineRule="auto" w:line="240" w:before="0" w:after="200"/>
        <w:ind w:left="0" w:right="0" w:hanging="0"/>
        <w:jc w:val="both"/>
        <w:rPr>
          <w:rFonts w:ascii="Times New Roman" w:hAnsi="Times New Roman"/>
          <w:sz w:val="24"/>
          <w:szCs w:val="24"/>
        </w:rPr>
      </w:pPr>
      <w:r>
        <w:rPr>
          <w:sz w:val="24"/>
          <w:szCs w:val="24"/>
        </w:rPr>
        <w:t>Ebből a TOP-PLUSZ-3.3.2-21-KO1-2022-00001-Az egészségügyi alapellátás fejlesztése Bábolnán elnevezésű projektre 15.950.691 Ft önerőt biztosítottunk.</w:t>
      </w:r>
    </w:p>
    <w:p>
      <w:pPr>
        <w:pStyle w:val="TextBody"/>
        <w:bidi w:val="0"/>
        <w:spacing w:lineRule="auto" w:line="240" w:before="0" w:after="200"/>
        <w:ind w:left="0" w:right="0" w:hanging="0"/>
        <w:jc w:val="both"/>
        <w:rPr>
          <w:rFonts w:ascii="Times New Roman" w:hAnsi="Times New Roman"/>
          <w:sz w:val="24"/>
          <w:szCs w:val="24"/>
        </w:rPr>
      </w:pPr>
      <w:r>
        <w:rPr>
          <w:sz w:val="24"/>
          <w:szCs w:val="24"/>
        </w:rPr>
        <w:t>A Bábolna Televízió Nonprofit Kft. részére 783.549 Ft fejlesztési célú támogatást biztosítottunk 2024. évben.</w:t>
      </w:r>
    </w:p>
    <w:p>
      <w:pPr>
        <w:pStyle w:val="TextBody"/>
        <w:bidi w:val="0"/>
        <w:spacing w:lineRule="auto" w:line="240" w:before="0" w:after="200"/>
        <w:ind w:left="0" w:right="0" w:hanging="0"/>
        <w:jc w:val="both"/>
        <w:rPr>
          <w:rFonts w:ascii="Times New Roman" w:hAnsi="Times New Roman"/>
          <w:sz w:val="24"/>
          <w:szCs w:val="24"/>
        </w:rPr>
      </w:pPr>
      <w:r>
        <w:rPr>
          <w:sz w:val="24"/>
          <w:szCs w:val="24"/>
        </w:rPr>
        <w:t>A Bábolna Energiaközösség Nonprofit Kft. részére 5.500.000 Ft  támogatás került kifizetésre, mely a törzstőke visszapótlás összegét is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A Bábolnai Római Katolikus Egyház részére 11.000.000 Ft fejlesztési célú támogatást folyósítottunk a Katolikus templom felújítási munkálataira.</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5./ A finanszírozási kiadások összege 3.456.327.196 Ft</w:t>
      </w:r>
      <w:r>
        <w:rPr>
          <w:sz w:val="24"/>
          <w:szCs w:val="24"/>
        </w:rPr>
        <w:t>.</w:t>
      </w:r>
    </w:p>
    <w:p>
      <w:pPr>
        <w:pStyle w:val="TextBody"/>
        <w:bidi w:val="0"/>
        <w:spacing w:lineRule="auto" w:line="240" w:before="0" w:after="200"/>
        <w:ind w:left="0" w:right="0" w:hanging="0"/>
        <w:jc w:val="both"/>
        <w:rPr>
          <w:rFonts w:ascii="Times New Roman" w:hAnsi="Times New Roman"/>
          <w:sz w:val="24"/>
          <w:szCs w:val="24"/>
        </w:rPr>
      </w:pPr>
      <w:r>
        <w:rPr>
          <w:sz w:val="24"/>
          <w:szCs w:val="24"/>
        </w:rPr>
        <w:t>A Kincstár a 2024. évi megelőlegezések összegét elszámolta, ezen a jogcímen 65.538.779 Ft került kifizetésre.</w:t>
      </w:r>
    </w:p>
    <w:p>
      <w:pPr>
        <w:pStyle w:val="TextBody"/>
        <w:bidi w:val="0"/>
        <w:spacing w:lineRule="auto" w:line="240" w:before="0" w:after="200"/>
        <w:ind w:left="0" w:right="0" w:hanging="0"/>
        <w:jc w:val="both"/>
        <w:rPr>
          <w:rFonts w:ascii="Times New Roman" w:hAnsi="Times New Roman"/>
          <w:sz w:val="24"/>
          <w:szCs w:val="24"/>
        </w:rPr>
      </w:pPr>
      <w:r>
        <w:rPr>
          <w:sz w:val="24"/>
          <w:szCs w:val="24"/>
        </w:rPr>
        <w:t>Az intézményeknek nyújtott támogatás összege 670.788.417 Ft volt.</w:t>
      </w:r>
    </w:p>
    <w:p>
      <w:pPr>
        <w:pStyle w:val="TextBody"/>
        <w:bidi w:val="0"/>
        <w:spacing w:lineRule="auto" w:line="240" w:before="0" w:after="200"/>
        <w:ind w:left="0" w:right="0" w:hanging="0"/>
        <w:jc w:val="both"/>
        <w:rPr>
          <w:rFonts w:ascii="Times New Roman" w:hAnsi="Times New Roman"/>
          <w:sz w:val="24"/>
          <w:szCs w:val="24"/>
        </w:rPr>
      </w:pPr>
      <w:r>
        <w:rPr>
          <w:sz w:val="24"/>
          <w:szCs w:val="24"/>
        </w:rPr>
        <w:t>A pénzeszközök lekötött betétként való elhelyezése 2024. évben 2.600.000.000 Ft összegen realizálódott.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Bábolna Város Önkormányzata által a Takarékbank Zrt.-vel kötött OB43HB19418000 hiteliktatószámú szerződés szerint 2024. évben 120.000.000 Ft hitel/tőke törlesztés vált esedékessé.</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 beszámolási időszakban önkormányzatunk </w:t>
      </w:r>
      <w:r>
        <w:rPr>
          <w:i/>
          <w:iCs/>
          <w:sz w:val="24"/>
          <w:szCs w:val="24"/>
        </w:rPr>
        <w:t>cél- és címzett támogatást</w:t>
      </w:r>
      <w:r>
        <w:rPr>
          <w:sz w:val="24"/>
          <w:szCs w:val="24"/>
        </w:rPr>
        <w:t xml:space="preserve"> nem kapott.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A maradvány összegéről a rendelet-tervezet 6. melléklete rendelkezik.</w:t>
      </w:r>
    </w:p>
    <w:p>
      <w:pPr>
        <w:pStyle w:val="TextBody"/>
        <w:bidi w:val="0"/>
        <w:spacing w:lineRule="auto" w:line="240" w:before="0" w:after="200"/>
        <w:ind w:left="0" w:right="0" w:hanging="0"/>
        <w:jc w:val="both"/>
        <w:rPr>
          <w:rFonts w:ascii="Times New Roman" w:hAnsi="Times New Roman"/>
          <w:sz w:val="24"/>
          <w:szCs w:val="24"/>
        </w:rPr>
      </w:pPr>
      <w:r>
        <w:rPr>
          <w:sz w:val="24"/>
          <w:szCs w:val="24"/>
        </w:rPr>
        <w:t>2024. évre meghatározott maradvány összege 472.020.280 Ft, melyből 25.230.159 Ft kötelezettséggel terhelt maradvány.</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Ez a költségvetési évben esedékes kötelezettségek összege</w:t>
      </w:r>
      <w:r>
        <w:rPr>
          <w:sz w:val="24"/>
          <w:szCs w:val="24"/>
        </w:rPr>
        <w:t>, amely tartalmazza a közüzemi díjak, egyéb szolgáltatások, beruházások valamint az ezekhez kapcsolódó előzetesen felszámított ÁFA fizetési kötelezettséget.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Az Önkormányzat alaptevékenységének szabad maradványa 446.790.121 Ft.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Az önkormányzat több éves kihatással járó kötelezettségeit az előterjesztés 12. számú melléklete mutatja.</w:t>
      </w:r>
    </w:p>
    <w:p>
      <w:pPr>
        <w:pStyle w:val="TextBody"/>
        <w:bidi w:val="0"/>
        <w:spacing w:lineRule="auto" w:line="240" w:before="0" w:after="200"/>
        <w:ind w:left="0" w:right="0" w:hanging="0"/>
        <w:jc w:val="both"/>
        <w:rPr>
          <w:rFonts w:ascii="Times New Roman" w:hAnsi="Times New Roman"/>
          <w:sz w:val="24"/>
          <w:szCs w:val="24"/>
        </w:rPr>
      </w:pPr>
      <w:r>
        <w:rPr>
          <w:sz w:val="24"/>
          <w:szCs w:val="24"/>
        </w:rPr>
        <w:t>Bábolna Város Önkormányzata által a Takarékbank Zrt.-vel kötött OB43HB19418000 iktatószámú hitelszerződés szerint, éven túli futamidejű kölcsönszerződésünk van érvényben, melynek lejárata: 2030. év szeptember hó 30. nap.</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Az előterjesztés 16. melléklete alapján vizsgálható az önkormányzati vagyon változása.</w:t>
      </w:r>
    </w:p>
    <w:p>
      <w:pPr>
        <w:pStyle w:val="TextBody"/>
        <w:bidi w:val="0"/>
        <w:spacing w:lineRule="auto" w:line="240" w:before="0" w:after="200"/>
        <w:ind w:left="0" w:right="0" w:hanging="0"/>
        <w:jc w:val="both"/>
        <w:rPr>
          <w:rFonts w:ascii="Times New Roman" w:hAnsi="Times New Roman"/>
          <w:sz w:val="24"/>
          <w:szCs w:val="24"/>
        </w:rPr>
      </w:pPr>
      <w:r>
        <w:rPr>
          <w:sz w:val="24"/>
          <w:szCs w:val="24"/>
        </w:rPr>
        <w:t>Az önkormányzat vagyonának módosulását az önkormányzat összevont mérlege mutatja, ami az év során 9.246.501.843 Ft-ról 8.354.950.972 Ft-ra csökkent.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 </w:t>
      </w:r>
      <w:r>
        <w:rPr>
          <w:b/>
          <w:bCs/>
          <w:sz w:val="24"/>
          <w:szCs w:val="24"/>
        </w:rPr>
        <w:t>befektetett eszközök</w:t>
      </w:r>
      <w:r>
        <w:rPr>
          <w:sz w:val="24"/>
          <w:szCs w:val="24"/>
        </w:rPr>
        <w:t xml:space="preserve"> esetében 264.906.155 Ft-os csökkenés figyelhető meg,</w:t>
      </w:r>
    </w:p>
    <w:p>
      <w:pPr>
        <w:pStyle w:val="TextBody"/>
        <w:bidi w:val="0"/>
        <w:spacing w:lineRule="auto" w:line="240" w:before="0" w:after="200"/>
        <w:ind w:left="0" w:right="0" w:hanging="0"/>
        <w:jc w:val="both"/>
        <w:rPr>
          <w:rFonts w:ascii="Times New Roman" w:hAnsi="Times New Roman"/>
          <w:sz w:val="24"/>
          <w:szCs w:val="24"/>
        </w:rPr>
      </w:pPr>
      <w:r>
        <w:rPr>
          <w:sz w:val="24"/>
          <w:szCs w:val="24"/>
        </w:rPr>
        <w:t>Az immateriális javak és tárgyi eszközös részletes kimutatását a 7.1., 7.2., 7.3., 7.4. és a 7.5 mellékletek tartalmazzák.</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befektetett pénzügyi eszközök között a Bábolna Városgazda Szolgáltató Kft. jegyzett tőke összege 1.689.870.000 Ft, a Bábolnai Televízió Nonprofit Kft. jegyzett tőke összege 3.000.000 Ft, az ÉDV Zrt. részvény összege 23.200 Ft és a Bábolna Energiaközösség Nonprofit Kft. törzstőke összege 2.880.000 Ft került kimutatása.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forgóeszközök között az élelmiszerkészletet tartjuk nyilván, az állomány 988.055 Ft-ról 969.411 Ft-ra csökkent.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pénzeszközök állománya 1.091.904.516 Ft-ról 475.619.319 Ft-ra csökkent.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 xml:space="preserve">A </w:t>
      </w:r>
      <w:r>
        <w:rPr>
          <w:b/>
          <w:bCs/>
          <w:sz w:val="24"/>
          <w:szCs w:val="24"/>
        </w:rPr>
        <w:t>követelések</w:t>
      </w:r>
      <w:r>
        <w:rPr>
          <w:sz w:val="24"/>
          <w:szCs w:val="24"/>
        </w:rPr>
        <w:t xml:space="preserve"> állománya 501.242.876 Ft-ról 505.299.086 Ft-ra emelkedett. Az adott előlegek állománya 369.999 Ft, a MÁK által megállapított forgótőke összege 125.000 Ft.</w:t>
      </w:r>
    </w:p>
    <w:p>
      <w:pPr>
        <w:pStyle w:val="TextBody"/>
        <w:bidi w:val="0"/>
        <w:spacing w:lineRule="auto" w:line="240" w:before="0" w:after="200"/>
        <w:ind w:left="0" w:right="0" w:hanging="0"/>
        <w:jc w:val="both"/>
        <w:rPr>
          <w:rFonts w:ascii="Times New Roman" w:hAnsi="Times New Roman"/>
          <w:sz w:val="24"/>
          <w:szCs w:val="24"/>
        </w:rPr>
      </w:pPr>
      <w:r>
        <w:rPr>
          <w:sz w:val="24"/>
          <w:szCs w:val="24"/>
        </w:rPr>
        <w:t>A közhatalmi bevételekre vonatkozó követelés állománya költségvetési évben 3.690.317 Ft, költségvetési évet követően 492.854.051 Ft.  </w:t>
      </w:r>
    </w:p>
    <w:p>
      <w:pPr>
        <w:pStyle w:val="TextBody"/>
        <w:bidi w:val="0"/>
        <w:spacing w:lineRule="auto" w:line="240" w:before="0" w:after="200"/>
        <w:ind w:left="0" w:right="0" w:hanging="0"/>
        <w:jc w:val="both"/>
        <w:rPr>
          <w:rFonts w:ascii="Times New Roman" w:hAnsi="Times New Roman"/>
          <w:sz w:val="24"/>
          <w:szCs w:val="24"/>
        </w:rPr>
      </w:pPr>
      <w:r>
        <w:rPr>
          <w:sz w:val="24"/>
          <w:szCs w:val="24"/>
        </w:rPr>
        <w:t>A működési bevételek követelés állománya (szolgáltatások ellenértéke és a hozzá kapcsolódó áfa) költségvetési évben 6.468.024 Ft.</w:t>
      </w:r>
    </w:p>
    <w:p>
      <w:pPr>
        <w:pStyle w:val="TextBody"/>
        <w:bidi w:val="0"/>
        <w:spacing w:lineRule="auto" w:line="240" w:before="0" w:after="200"/>
        <w:ind w:left="0" w:right="0" w:hanging="0"/>
        <w:jc w:val="both"/>
        <w:rPr>
          <w:rFonts w:ascii="Times New Roman" w:hAnsi="Times New Roman"/>
          <w:sz w:val="24"/>
          <w:szCs w:val="24"/>
        </w:rPr>
      </w:pPr>
      <w:r>
        <w:rPr>
          <w:sz w:val="24"/>
          <w:szCs w:val="24"/>
        </w:rPr>
        <w:t>Működési célú átvett pénzeszközök állománya költségvetési évben 1.500.000 Ft.</w:t>
      </w:r>
    </w:p>
    <w:p>
      <w:pPr>
        <w:pStyle w:val="TextBody"/>
        <w:bidi w:val="0"/>
        <w:spacing w:lineRule="auto" w:line="240" w:before="0" w:after="200"/>
        <w:ind w:left="0" w:right="0" w:hanging="0"/>
        <w:jc w:val="both"/>
        <w:rPr>
          <w:rFonts w:ascii="Times New Roman" w:hAnsi="Times New Roman"/>
          <w:sz w:val="24"/>
          <w:szCs w:val="24"/>
        </w:rPr>
      </w:pPr>
      <w:r>
        <w:rPr>
          <w:sz w:val="24"/>
          <w:szCs w:val="24"/>
        </w:rPr>
        <w:t>A felhalmozási célú átvett pénzeszközök követelés költségvetési évben 16.666 Ft, költségvetési évet követő állománya 275.029 Ft.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Az egyéb sajátos eszközoldali elszámolások összege 385.789 Ft-ról -14.011.296 Ft-ra változott, amely kiszámlázott áfa illetve a fizetendő áfa különbözetének összegét mutatja.</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 forrás oldalon a saját tőke összege 828.516.572 Ft-tal csökkent, amit a mérleg szerinti eredmény befolyásol.</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sz w:val="24"/>
          <w:szCs w:val="24"/>
        </w:rPr>
        <w:t>A</w:t>
      </w:r>
      <w:r>
        <w:rPr>
          <w:b/>
          <w:bCs/>
          <w:sz w:val="24"/>
          <w:szCs w:val="24"/>
        </w:rPr>
        <w:t xml:space="preserve"> kötelezettségek állománya 936.972.041 Ft-ról 890.551.385 Ft-ra csökkent.  </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 költségvetési évben esedékes kötelezettségek összege 25.230.159 Ft</w:t>
      </w:r>
      <w:r>
        <w:rPr>
          <w:sz w:val="24"/>
          <w:szCs w:val="24"/>
        </w:rPr>
        <w:t>, amely tartalmazza</w:t>
      </w:r>
    </w:p>
    <w:p>
      <w:pPr>
        <w:pStyle w:val="TextBody"/>
        <w:bidi w:val="0"/>
        <w:spacing w:lineRule="auto" w:line="240" w:before="0" w:after="200"/>
        <w:ind w:left="0" w:right="0" w:hanging="0"/>
        <w:jc w:val="both"/>
        <w:rPr>
          <w:rFonts w:ascii="Times New Roman" w:hAnsi="Times New Roman"/>
          <w:sz w:val="24"/>
          <w:szCs w:val="24"/>
        </w:rPr>
      </w:pPr>
      <w:r>
        <w:rPr>
          <w:sz w:val="24"/>
          <w:szCs w:val="24"/>
        </w:rPr>
        <w:t>a közüzemi díjak, egyéb szolgáltatások, beruházások valamint az ezekhez kapcsolódó előzetesen felszámított ÁFA fizetési kötelezettséget.</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 xml:space="preserve">A költségvetési évet követően esedékes kötelezettségek összege 861.227.188 </w:t>
      </w:r>
      <w:r>
        <w:rPr>
          <w:sz w:val="24"/>
          <w:szCs w:val="24"/>
        </w:rPr>
        <w:t>Ft. Ebből 720.000.000 Ft a hosszú fejlesztési célú hitelhez kapcsolódó fizetési kötelezettség, 16.021.499 Ft az államháztaratáson belüli megelőlegezések visszafizetési kötelezettsége, a közüzemi díjak, egyéb szolgáltatások, beruházások és a hozzájuk kapcsolódó áfa fizetési kötelezettsége 125.205.689 Ft.</w:t>
      </w:r>
    </w:p>
    <w:p>
      <w:pPr>
        <w:pStyle w:val="TextBody"/>
        <w:bidi w:val="0"/>
        <w:spacing w:lineRule="auto" w:line="240" w:before="0" w:after="200"/>
        <w:ind w:left="0" w:right="0" w:hanging="0"/>
        <w:jc w:val="both"/>
        <w:rPr>
          <w:rFonts w:ascii="Times New Roman" w:hAnsi="Times New Roman"/>
          <w:sz w:val="24"/>
          <w:szCs w:val="24"/>
        </w:rPr>
      </w:pPr>
      <w:r>
        <w:rPr>
          <w:i/>
          <w:iCs/>
          <w:sz w:val="24"/>
          <w:szCs w:val="24"/>
        </w:rPr>
        <w:t>A kötelezettség jellegű sajátos elszámolások állománya 4.094.038</w:t>
      </w:r>
      <w:r>
        <w:rPr>
          <w:sz w:val="24"/>
          <w:szCs w:val="24"/>
        </w:rPr>
        <w:t xml:space="preserve"> Ft, mely a kapott előlegek összegét tartalmazza. Ebből egyéb kapott előleg 4.051.247 Ft, ajánlati biztosíték 4.042.250 Ft,  más szervet megillető bevétel 42.791 Ft.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sz w:val="24"/>
          <w:szCs w:val="24"/>
        </w:rPr>
      </w:pPr>
      <w:r>
        <w:rPr>
          <w:b/>
          <w:bCs/>
          <w:i/>
          <w:iCs/>
          <w:sz w:val="24"/>
          <w:szCs w:val="24"/>
        </w:rPr>
        <w:t>A passzív időbeli elhatárolások mérlegsoron kimutatott 1.825.104.657 Ft-os állománya 1.808.491.014 Ft-ra csökkent.</w:t>
      </w:r>
      <w:r>
        <w:rPr>
          <w:sz w:val="24"/>
          <w:szCs w:val="24"/>
        </w:rPr>
        <w:t xml:space="preserve"> Ezen belül a halasztott eredményszemléletű bevétel 1.749.968.575 Ft, amely a pályázatok elszámolásából eredő kötelezettség csökkenés együttes összege.</w:t>
      </w:r>
    </w:p>
    <w:p>
      <w:pPr>
        <w:pStyle w:val="TextBody"/>
        <w:bidi w:val="0"/>
        <w:spacing w:lineRule="auto" w:line="240" w:before="0" w:after="200"/>
        <w:ind w:left="0" w:right="0" w:hanging="0"/>
        <w:jc w:val="both"/>
        <w:rPr>
          <w:rFonts w:ascii="Times New Roman" w:hAnsi="Times New Roman"/>
          <w:sz w:val="24"/>
          <w:szCs w:val="24"/>
        </w:rPr>
      </w:pPr>
      <w:r>
        <w:rPr>
          <w:sz w:val="24"/>
          <w:szCs w:val="24"/>
        </w:rPr>
        <w:t>A költségek, ráfordítások passzív időbeli elhatárolása mérlegsor állománya 58.522.439 Ft, amely a december havi bérek és járulékai.</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p>
      <w:pPr>
        <w:pStyle w:val="TextBody"/>
        <w:bidi w:val="0"/>
        <w:spacing w:lineRule="auto" w:line="240" w:before="0" w:after="200"/>
        <w:ind w:left="0" w:right="0" w:hanging="0"/>
        <w:jc w:val="both"/>
        <w:rPr>
          <w:rFonts w:ascii="Times New Roman" w:hAnsi="Times New Roman"/>
          <w:b/>
          <w:b/>
          <w:bCs/>
          <w:sz w:val="24"/>
          <w:szCs w:val="24"/>
        </w:rPr>
      </w:pPr>
      <w:r>
        <w:rPr>
          <w:b/>
          <w:bCs/>
          <w:sz w:val="24"/>
          <w:szCs w:val="24"/>
        </w:rPr>
        <w:t>Előzetes hatásvizsgálat:</w:t>
      </w:r>
    </w:p>
    <w:p>
      <w:pPr>
        <w:pStyle w:val="TextBody"/>
        <w:bidi w:val="0"/>
        <w:spacing w:lineRule="auto" w:line="240" w:before="0" w:after="200"/>
        <w:ind w:left="0" w:right="0" w:hanging="0"/>
        <w:jc w:val="both"/>
        <w:rPr>
          <w:rFonts w:ascii="Times New Roman" w:hAnsi="Times New Roman"/>
          <w:sz w:val="24"/>
          <w:szCs w:val="24"/>
        </w:rPr>
      </w:pPr>
      <w:r>
        <w:rPr>
          <w:sz w:val="24"/>
          <w:szCs w:val="24"/>
        </w:rPr>
        <w:t>A jogalkotásról szóló 2010. évi CXXX. törvény (Jat.) 17. §-18. §-ai előzetes hatásvizsgálatot és indokolási kötelezettséget írnak elő. A hatásvizsgálat során vizsgálni kell</w:t>
      </w:r>
    </w:p>
    <w:p>
      <w:pPr>
        <w:pStyle w:val="Normal"/>
        <w:numPr>
          <w:ilvl w:val="0"/>
          <w:numId w:val="2"/>
        </w:numPr>
        <w:bidi w:val="0"/>
        <w:spacing w:lineRule="auto" w:line="240" w:before="159" w:after="159"/>
        <w:jc w:val="both"/>
        <w:rPr>
          <w:rFonts w:ascii="Times New Roman" w:hAnsi="Times New Roman"/>
          <w:sz w:val="24"/>
          <w:szCs w:val="24"/>
        </w:rPr>
      </w:pPr>
      <w:r>
        <w:rPr>
          <w:sz w:val="24"/>
          <w:szCs w:val="24"/>
        </w:rPr>
        <w:t xml:space="preserve">a tervezett jogszabály valamennyi jelentősnek ítélt hatását, különösen </w:t>
      </w:r>
    </w:p>
    <w:p>
      <w:pPr>
        <w:pStyle w:val="Normal"/>
        <w:numPr>
          <w:ilvl w:val="1"/>
          <w:numId w:val="4"/>
        </w:numPr>
        <w:bidi w:val="0"/>
        <w:spacing w:lineRule="auto" w:line="240" w:before="159" w:after="159"/>
        <w:jc w:val="both"/>
        <w:rPr>
          <w:rFonts w:ascii="Times New Roman" w:hAnsi="Times New Roman"/>
          <w:sz w:val="24"/>
          <w:szCs w:val="24"/>
        </w:rPr>
      </w:pPr>
      <w:r>
        <w:rPr>
          <w:sz w:val="24"/>
          <w:szCs w:val="24"/>
        </w:rPr>
        <w:t>társadalmi, gazdasági, költségvetési hatásait,</w:t>
      </w:r>
    </w:p>
    <w:p>
      <w:pPr>
        <w:pStyle w:val="Normal"/>
        <w:numPr>
          <w:ilvl w:val="1"/>
          <w:numId w:val="5"/>
        </w:numPr>
        <w:bidi w:val="0"/>
        <w:spacing w:lineRule="auto" w:line="240" w:before="159" w:after="159"/>
        <w:jc w:val="both"/>
        <w:rPr>
          <w:rFonts w:ascii="Times New Roman" w:hAnsi="Times New Roman"/>
          <w:sz w:val="24"/>
          <w:szCs w:val="24"/>
        </w:rPr>
      </w:pPr>
      <w:r>
        <w:rPr>
          <w:sz w:val="24"/>
          <w:szCs w:val="24"/>
        </w:rPr>
        <w:t>környezeti és egészségi következményeit,</w:t>
      </w:r>
    </w:p>
    <w:p>
      <w:pPr>
        <w:pStyle w:val="Normal"/>
        <w:numPr>
          <w:ilvl w:val="1"/>
          <w:numId w:val="6"/>
        </w:numPr>
        <w:bidi w:val="0"/>
        <w:spacing w:lineRule="auto" w:line="240" w:before="159" w:after="159"/>
        <w:jc w:val="both"/>
        <w:rPr>
          <w:rFonts w:ascii="Times New Roman" w:hAnsi="Times New Roman"/>
          <w:sz w:val="24"/>
          <w:szCs w:val="24"/>
        </w:rPr>
      </w:pPr>
      <w:r>
        <w:rPr>
          <w:sz w:val="24"/>
          <w:szCs w:val="24"/>
        </w:rPr>
        <w:t>adminisztratív terheket befolyásoló hatásait, valamint</w:t>
      </w:r>
    </w:p>
    <w:p>
      <w:pPr>
        <w:pStyle w:val="Normal"/>
        <w:numPr>
          <w:ilvl w:val="0"/>
          <w:numId w:val="2"/>
        </w:numPr>
        <w:bidi w:val="0"/>
        <w:spacing w:lineRule="auto" w:line="240" w:before="159" w:after="159"/>
        <w:jc w:val="both"/>
        <w:rPr>
          <w:rFonts w:ascii="Times New Roman" w:hAnsi="Times New Roman"/>
          <w:sz w:val="24"/>
          <w:szCs w:val="24"/>
        </w:rPr>
      </w:pPr>
      <w:r>
        <w:rPr>
          <w:sz w:val="24"/>
          <w:szCs w:val="24"/>
        </w:rPr>
        <w:t>a jogszabály megalkotásának szükségességét, a jogalkotás elmaradásának várható következményeit, és</w:t>
      </w:r>
    </w:p>
    <w:p>
      <w:pPr>
        <w:pStyle w:val="Normal"/>
        <w:numPr>
          <w:ilvl w:val="0"/>
          <w:numId w:val="2"/>
        </w:numPr>
        <w:bidi w:val="0"/>
        <w:spacing w:lineRule="auto" w:line="240" w:before="159" w:after="159"/>
        <w:jc w:val="both"/>
        <w:rPr>
          <w:rFonts w:ascii="Times New Roman" w:hAnsi="Times New Roman"/>
          <w:sz w:val="24"/>
          <w:szCs w:val="24"/>
        </w:rPr>
      </w:pPr>
      <w:r>
        <w:rPr>
          <w:sz w:val="24"/>
          <w:szCs w:val="24"/>
        </w:rPr>
        <w:t>a jogszabály alkalmazásához szükséges személyi, szervezeti, tárgyi és pénzügyi feltételeket.</w:t>
      </w:r>
    </w:p>
    <w:p>
      <w:pPr>
        <w:pStyle w:val="TextBody"/>
        <w:bidi w:val="0"/>
        <w:spacing w:lineRule="auto" w:line="240" w:before="0" w:after="200"/>
        <w:ind w:left="0" w:right="0" w:hanging="0"/>
        <w:jc w:val="both"/>
        <w:rPr>
          <w:rFonts w:ascii="Times New Roman" w:hAnsi="Times New Roman"/>
          <w:sz w:val="24"/>
          <w:szCs w:val="24"/>
        </w:rPr>
      </w:pPr>
      <w:r>
        <w:rPr>
          <w:sz w:val="24"/>
          <w:szCs w:val="24"/>
        </w:rPr>
        <w:t> </w:t>
      </w:r>
    </w:p>
    <w:tbl>
      <w:tblPr>
        <w:tblW w:w="9338" w:type="dxa"/>
        <w:jc w:val="left"/>
        <w:tblInd w:w="143" w:type="dxa"/>
        <w:tblLayout w:type="fixed"/>
        <w:tblCellMar>
          <w:top w:w="28" w:type="dxa"/>
          <w:left w:w="28" w:type="dxa"/>
          <w:bottom w:w="28" w:type="dxa"/>
          <w:right w:w="28" w:type="dxa"/>
        </w:tblCellMar>
      </w:tblPr>
      <w:tblGrid>
        <w:gridCol w:w="3716"/>
        <w:gridCol w:w="3525"/>
        <w:gridCol w:w="2097"/>
      </w:tblGrid>
      <w:tr>
        <w:trPr/>
        <w:tc>
          <w:tcPr>
            <w:tcW w:w="9338" w:type="dxa"/>
            <w:gridSpan w:val="3"/>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center"/>
              <w:rPr>
                <w:rFonts w:ascii="Times New Roman" w:hAnsi="Times New Roman"/>
                <w:i/>
                <w:i/>
                <w:iCs/>
                <w:sz w:val="24"/>
                <w:szCs w:val="24"/>
              </w:rPr>
            </w:pPr>
            <w:r>
              <w:rPr>
                <w:i/>
                <w:iCs/>
                <w:sz w:val="24"/>
                <w:szCs w:val="24"/>
              </w:rPr>
              <w:t>1. A tervezett jogszabály valamennyi jelentősnek ítélt hatása</w:t>
            </w:r>
          </w:p>
        </w:tc>
      </w:tr>
      <w:tr>
        <w:trPr/>
        <w:tc>
          <w:tcPr>
            <w:tcW w:w="3716"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a. társadalmi, gazdasági, költségvetési hatás</w:t>
            </w:r>
          </w:p>
        </w:tc>
        <w:tc>
          <w:tcPr>
            <w:tcW w:w="3525"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b. környezeti és egészségi következmény</w:t>
            </w:r>
          </w:p>
        </w:tc>
        <w:tc>
          <w:tcPr>
            <w:tcW w:w="209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c. adminisztratív terheket befolyásoló hatás</w:t>
            </w:r>
          </w:p>
        </w:tc>
      </w:tr>
      <w:tr>
        <w:trPr/>
        <w:tc>
          <w:tcPr>
            <w:tcW w:w="3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auto" w:line="240"/>
              <w:jc w:val="both"/>
              <w:rPr>
                <w:rFonts w:ascii="Times New Roman" w:hAnsi="Times New Roman"/>
                <w:sz w:val="24"/>
                <w:szCs w:val="24"/>
              </w:rPr>
            </w:pPr>
            <w:r>
              <w:rPr>
                <w:sz w:val="24"/>
                <w:szCs w:val="24"/>
              </w:rPr>
              <w:t>társadalmi hatás: a költségvetési rendeletben megfogalmazottak szerintgazdasági hatás: a költségvetési rendeletben megfogalmazottak szerintköltségvetési hatás: a módosítás hatással van a 2024. évi költségvetésre, növeli azt.</w:t>
            </w:r>
          </w:p>
        </w:tc>
        <w:tc>
          <w:tcPr>
            <w:tcW w:w="3525"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auto" w:line="240"/>
              <w:jc w:val="both"/>
              <w:rPr>
                <w:rFonts w:ascii="Times New Roman" w:hAnsi="Times New Roman"/>
                <w:sz w:val="24"/>
                <w:szCs w:val="24"/>
              </w:rPr>
            </w:pPr>
            <w:r>
              <w:rPr>
                <w:sz w:val="24"/>
                <w:szCs w:val="24"/>
              </w:rPr>
              <w:t>környezeti következmény: a gázleválasztó megépülésével az intézmények földgázfogyasztása csökkenegészségi következmény: a szabadidőpark lehetőséget biztosít a sportolásra, az egészséges életmódra</w:t>
            </w:r>
          </w:p>
        </w:tc>
        <w:tc>
          <w:tcPr>
            <w:tcW w:w="2097" w:type="dxa"/>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sz w:val="24"/>
                <w:szCs w:val="24"/>
              </w:rPr>
            </w:pPr>
            <w:r>
              <w:rPr>
                <w:sz w:val="24"/>
                <w:szCs w:val="24"/>
              </w:rPr>
              <w:t>- nem növeli az adminisztrációt</w:t>
            </w:r>
          </w:p>
        </w:tc>
      </w:tr>
      <w:tr>
        <w:trPr/>
        <w:tc>
          <w:tcPr>
            <w:tcW w:w="9338" w:type="dxa"/>
            <w:gridSpan w:val="3"/>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2. A jogszabály megalkotásának szükségességét, a jogalkotás elmaradásának várható következményeit</w:t>
            </w:r>
          </w:p>
        </w:tc>
      </w:tr>
      <w:tr>
        <w:trPr/>
        <w:tc>
          <w:tcPr>
            <w:tcW w:w="933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lineRule="auto" w:line="240"/>
              <w:jc w:val="both"/>
              <w:rPr>
                <w:rFonts w:ascii="Times New Roman" w:hAnsi="Times New Roman"/>
                <w:sz w:val="24"/>
                <w:szCs w:val="24"/>
              </w:rPr>
            </w:pPr>
            <w:r>
              <w:rPr>
                <w:sz w:val="24"/>
                <w:szCs w:val="24"/>
              </w:rPr>
              <w:t>jogszabály megalkotásának szükségessége: a módosítás szükséges, mivel azt jogszabály írja előa jogalkotás elmaradásának várható következményei: elmaradása esetén a Kormányhivatal írásban észrevételezheti az önkormányzat rendelet-módosítási tevékenységének elmaradását</w:t>
            </w:r>
          </w:p>
        </w:tc>
      </w:tr>
      <w:tr>
        <w:trPr/>
        <w:tc>
          <w:tcPr>
            <w:tcW w:w="9338" w:type="dxa"/>
            <w:gridSpan w:val="3"/>
            <w:tcBorders>
              <w:top w:val="single" w:sz="6" w:space="0" w:color="000000"/>
              <w:left w:val="single" w:sz="6" w:space="0" w:color="000000"/>
              <w:bottom w:val="single" w:sz="6" w:space="0" w:color="000000"/>
              <w:right w:val="single" w:sz="6" w:space="0" w:color="000000"/>
            </w:tcBorders>
            <w:vAlign w:val="center"/>
          </w:tcPr>
          <w:p>
            <w:pPr>
              <w:pStyle w:val="TextBody"/>
              <w:bidi w:val="0"/>
              <w:spacing w:lineRule="auto" w:line="240" w:before="0" w:after="200"/>
              <w:ind w:left="0" w:right="0" w:hanging="0"/>
              <w:jc w:val="both"/>
              <w:rPr>
                <w:rFonts w:ascii="Times New Roman" w:hAnsi="Times New Roman"/>
                <w:i/>
                <w:i/>
                <w:iCs/>
                <w:sz w:val="24"/>
                <w:szCs w:val="24"/>
              </w:rPr>
            </w:pPr>
            <w:r>
              <w:rPr>
                <w:i/>
                <w:iCs/>
                <w:sz w:val="24"/>
                <w:szCs w:val="24"/>
              </w:rPr>
              <w:t>3. Jogszabály alkalmazásához szükséges személyi, szervezeti, tárgyi és pénzügyi feltételek</w:t>
            </w:r>
          </w:p>
        </w:tc>
      </w:tr>
      <w:tr>
        <w:trPr/>
        <w:tc>
          <w:tcPr>
            <w:tcW w:w="933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lineRule="auto" w:line="240"/>
              <w:jc w:val="both"/>
              <w:rPr>
                <w:rFonts w:ascii="Times New Roman" w:hAnsi="Times New Roman"/>
                <w:sz w:val="24"/>
                <w:szCs w:val="24"/>
              </w:rPr>
            </w:pPr>
            <w:r>
              <w:rPr>
                <w:sz w:val="24"/>
                <w:szCs w:val="24"/>
              </w:rPr>
              <w:t>Az alkalmazáshoz a szükséges személyi, szervezeti, tárgyi, pénzügyi feltétel rendelkezésre áll.</w:t>
            </w:r>
          </w:p>
        </w:tc>
      </w:tr>
    </w:tbl>
    <w:p>
      <w:pPr>
        <w:pStyle w:val="Normal"/>
        <w:bidi w:val="0"/>
        <w:jc w:val="left"/>
        <w:rPr/>
      </w:pPr>
      <w:r>
        <w:rPr/>
      </w:r>
    </w:p>
    <w:sectPr>
      <w:footerReference w:type="default" r:id="rId13"/>
      <w:type w:val="nextPage"/>
      <w:pgSz w:w="11906" w:h="16838"/>
      <w:pgMar w:left="1134" w:right="1134" w:header="0" w:top="1134" w:footer="1134" w:bottom="169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53</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53</w:t>
    </w:r>
    <w: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53</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53</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53</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pStyle w:val="Heading5"/>
      <w:numFmt w:val="none"/>
      <w:suff w:val="nothing"/>
      <w:lvlText w:val=""/>
      <w:lvlJc w:val="left"/>
      <w:pPr>
        <w:tabs>
          <w:tab w:val="num" w:pos="0"/>
        </w:tabs>
        <w:ind w:left="0" w:hanging="0"/>
      </w:pPr>
    </w:lvl>
    <w:lvl w:ilvl="5">
      <w:start w:val="1"/>
      <w:pStyle w:val="Heading6"/>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849"/>
        </w:tabs>
        <w:ind w:left="849" w:hanging="425"/>
      </w:pPr>
      <w:rPr/>
    </w:lvl>
    <w:lvl w:ilvl="1">
      <w:start w:val="1"/>
      <w:numFmt w:val="decimal"/>
      <w:lvlText w:val="%2."/>
      <w:lvlJc w:val="left"/>
      <w:pPr>
        <w:tabs>
          <w:tab w:val="num" w:pos="1274"/>
        </w:tabs>
        <w:ind w:left="1274" w:hanging="425"/>
      </w:pPr>
      <w:rPr/>
    </w:lvl>
    <w:lvl w:ilvl="2">
      <w:start w:val="1"/>
      <w:numFmt w:val="decimal"/>
      <w:lvlText w:val="%3."/>
      <w:lvlJc w:val="left"/>
      <w:pPr>
        <w:tabs>
          <w:tab w:val="num" w:pos="1699"/>
        </w:tabs>
        <w:ind w:left="1699" w:hanging="425"/>
      </w:pPr>
      <w:rPr/>
    </w:lvl>
    <w:lvl w:ilvl="3">
      <w:start w:val="1"/>
      <w:numFmt w:val="decimal"/>
      <w:lvlText w:val="%4."/>
      <w:lvlJc w:val="left"/>
      <w:pPr>
        <w:tabs>
          <w:tab w:val="num" w:pos="2123"/>
        </w:tabs>
        <w:ind w:left="2123" w:hanging="425"/>
      </w:pPr>
      <w:rPr/>
    </w:lvl>
    <w:lvl w:ilvl="4">
      <w:start w:val="1"/>
      <w:numFmt w:val="decimal"/>
      <w:lvlText w:val="%5."/>
      <w:lvlJc w:val="left"/>
      <w:pPr>
        <w:tabs>
          <w:tab w:val="num" w:pos="2548"/>
        </w:tabs>
        <w:ind w:left="2548" w:hanging="425"/>
      </w:pPr>
      <w:rPr/>
    </w:lvl>
    <w:lvl w:ilvl="5">
      <w:start w:val="1"/>
      <w:numFmt w:val="decimal"/>
      <w:lvlText w:val="%6."/>
      <w:lvlJc w:val="left"/>
      <w:pPr>
        <w:tabs>
          <w:tab w:val="num" w:pos="2972"/>
        </w:tabs>
        <w:ind w:left="2972" w:hanging="425"/>
      </w:pPr>
      <w:rPr/>
    </w:lvl>
    <w:lvl w:ilvl="6">
      <w:start w:val="1"/>
      <w:numFmt w:val="decimal"/>
      <w:lvlText w:val="%7."/>
      <w:lvlJc w:val="left"/>
      <w:pPr>
        <w:tabs>
          <w:tab w:val="num" w:pos="3397"/>
        </w:tabs>
        <w:ind w:left="3397" w:hanging="425"/>
      </w:pPr>
      <w:rPr/>
    </w:lvl>
    <w:lvl w:ilvl="7">
      <w:start w:val="1"/>
      <w:numFmt w:val="decimal"/>
      <w:lvlText w:val="%8."/>
      <w:lvlJc w:val="left"/>
      <w:pPr>
        <w:tabs>
          <w:tab w:val="num" w:pos="3822"/>
        </w:tabs>
        <w:ind w:left="3822" w:hanging="425"/>
      </w:pPr>
      <w:rPr/>
    </w:lvl>
    <w:lvl w:ilvl="8">
      <w:start w:val="1"/>
      <w:numFmt w:val="decimal"/>
      <w:lvlText w:val="%9."/>
      <w:lvlJc w:val="left"/>
      <w:pPr>
        <w:tabs>
          <w:tab w:val="num" w:pos="4246"/>
        </w:tabs>
        <w:ind w:left="4246" w:hanging="425"/>
      </w:pPr>
      <w:rPr/>
    </w:lvl>
  </w:abstractNum>
  <w:abstractNum w:abstractNumId="3">
    <w:lvl w:ilvl="0">
      <w:start w:val="1"/>
      <w:numFmt w:val="decimal"/>
      <w:lvlText w:val="%1."/>
      <w:lvlJc w:val="left"/>
      <w:pPr>
        <w:tabs>
          <w:tab w:val="num" w:pos="849"/>
        </w:tabs>
        <w:ind w:left="849" w:hanging="425"/>
      </w:pPr>
      <w:rPr/>
    </w:lvl>
    <w:lvl w:ilvl="1">
      <w:start w:val="1"/>
      <w:numFmt w:val="decimal"/>
      <w:lvlText w:val="%2."/>
      <w:lvlJc w:val="left"/>
      <w:pPr>
        <w:tabs>
          <w:tab w:val="num" w:pos="1274"/>
        </w:tabs>
        <w:ind w:left="1274" w:hanging="425"/>
      </w:pPr>
      <w:rPr/>
    </w:lvl>
    <w:lvl w:ilvl="2">
      <w:start w:val="1"/>
      <w:numFmt w:val="decimal"/>
      <w:lvlText w:val="%3."/>
      <w:lvlJc w:val="left"/>
      <w:pPr>
        <w:tabs>
          <w:tab w:val="num" w:pos="1699"/>
        </w:tabs>
        <w:ind w:left="1699" w:hanging="425"/>
      </w:pPr>
      <w:rPr/>
    </w:lvl>
    <w:lvl w:ilvl="3">
      <w:start w:val="1"/>
      <w:numFmt w:val="decimal"/>
      <w:lvlText w:val="%4."/>
      <w:lvlJc w:val="left"/>
      <w:pPr>
        <w:tabs>
          <w:tab w:val="num" w:pos="2123"/>
        </w:tabs>
        <w:ind w:left="2123" w:hanging="425"/>
      </w:pPr>
      <w:rPr/>
    </w:lvl>
    <w:lvl w:ilvl="4">
      <w:start w:val="1"/>
      <w:numFmt w:val="decimal"/>
      <w:lvlText w:val="%5."/>
      <w:lvlJc w:val="left"/>
      <w:pPr>
        <w:tabs>
          <w:tab w:val="num" w:pos="2548"/>
        </w:tabs>
        <w:ind w:left="2548" w:hanging="425"/>
      </w:pPr>
      <w:rPr/>
    </w:lvl>
    <w:lvl w:ilvl="5">
      <w:start w:val="1"/>
      <w:numFmt w:val="decimal"/>
      <w:lvlText w:val="%6."/>
      <w:lvlJc w:val="left"/>
      <w:pPr>
        <w:tabs>
          <w:tab w:val="num" w:pos="2972"/>
        </w:tabs>
        <w:ind w:left="2972" w:hanging="425"/>
      </w:pPr>
      <w:rPr/>
    </w:lvl>
    <w:lvl w:ilvl="6">
      <w:start w:val="1"/>
      <w:numFmt w:val="decimal"/>
      <w:lvlText w:val="%7."/>
      <w:lvlJc w:val="left"/>
      <w:pPr>
        <w:tabs>
          <w:tab w:val="num" w:pos="3397"/>
        </w:tabs>
        <w:ind w:left="3397" w:hanging="425"/>
      </w:pPr>
      <w:rPr/>
    </w:lvl>
    <w:lvl w:ilvl="7">
      <w:start w:val="1"/>
      <w:numFmt w:val="decimal"/>
      <w:lvlText w:val="%8."/>
      <w:lvlJc w:val="left"/>
      <w:pPr>
        <w:tabs>
          <w:tab w:val="num" w:pos="3822"/>
        </w:tabs>
        <w:ind w:left="3822" w:hanging="425"/>
      </w:pPr>
      <w:rPr/>
    </w:lvl>
    <w:lvl w:ilvl="8">
      <w:start w:val="1"/>
      <w:numFmt w:val="decimal"/>
      <w:lvlText w:val="%9."/>
      <w:lvlJc w:val="left"/>
      <w:pPr>
        <w:tabs>
          <w:tab w:val="num" w:pos="4246"/>
        </w:tabs>
        <w:ind w:left="4246" w:hanging="425"/>
      </w:pPr>
      <w:rPr/>
    </w:lvl>
  </w:abstractNum>
  <w:num w:numId="1">
    <w:abstractNumId w:val="1"/>
  </w:num>
  <w:num w:numId="2">
    <w:abstractNumId w:val="2"/>
  </w:num>
  <w:num w:numId="3">
    <w:abstractNumId w:val="3"/>
  </w:num>
  <w:num w:numId="4">
    <w:abstractNumId w:val="2"/>
  </w:num>
  <w:num w:numId="5">
    <w:abstractNumId w:val="2"/>
  </w:num>
  <w:num w:numId="6">
    <w:abstractNumId w:val="2"/>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oto Sans CJK SC Regular" w:cs="FreeSans"/>
      <w:color w:val="auto"/>
      <w:kern w:val="2"/>
      <w:sz w:val="24"/>
      <w:szCs w:val="24"/>
      <w:lang w:val="hu-HU"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paragraph" w:styleId="Heading5">
    <w:name w:val="Heading 5"/>
    <w:basedOn w:val="Heading"/>
    <w:next w:val="TextBody"/>
    <w:qFormat/>
    <w:pPr>
      <w:numPr>
        <w:ilvl w:val="4"/>
        <w:numId w:val="1"/>
      </w:numPr>
      <w:spacing w:before="120" w:after="60"/>
      <w:outlineLvl w:val="4"/>
    </w:pPr>
    <w:rPr>
      <w:b/>
      <w:bCs/>
      <w:sz w:val="24"/>
      <w:szCs w:val="24"/>
    </w:rPr>
  </w:style>
  <w:style w:type="paragraph" w:styleId="Heading6">
    <w:name w:val="Heading 6"/>
    <w:basedOn w:val="Heading"/>
    <w:next w:val="TextBody"/>
    <w:qFormat/>
    <w:pPr>
      <w:numPr>
        <w:ilvl w:val="5"/>
        <w:numId w:val="1"/>
      </w:numPr>
      <w:spacing w:before="60" w:after="60"/>
      <w:outlineLvl w:val="5"/>
    </w:pPr>
    <w:rPr>
      <w:b/>
      <w:bCs/>
      <w:i/>
      <w:iCs/>
      <w:sz w:val="24"/>
      <w:szCs w:val="24"/>
    </w:rPr>
  </w:style>
  <w:style w:type="character" w:styleId="InternetLink">
    <w:name w:val="Hyperlink"/>
    <w:rPr>
      <w:color w:val="000080"/>
      <w:u w:val="single"/>
    </w:rPr>
  </w:style>
  <w:style w:type="character" w:styleId="VisitedInternetLink">
    <w:name w:val="FollowedHyperlink"/>
    <w:rPr>
      <w:color w:val="800000"/>
      <w:u w:val="single"/>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Normal"/>
    <w:pPr>
      <w:suppressLineNumbers/>
      <w:tabs>
        <w:tab w:val="clear" w:pos="709"/>
        <w:tab w:val="center" w:pos="4819" w:leader="none"/>
        <w:tab w:val="right" w:pos="9638" w:leader="none"/>
      </w:tabs>
    </w:pPr>
    <w:rPr/>
  </w:style>
  <w:style w:type="paragraph" w:styleId="TableContents">
    <w:name w:val="Table Contents"/>
    <w:basedOn w:val="Normal"/>
    <w:qFormat/>
    <w:pPr>
      <w:suppressLineNumbers/>
    </w:pPr>
    <w:rPr>
      <w:lang w:val="hu-HU"/>
    </w:rPr>
  </w:style>
  <w:style w:type="paragraph" w:styleId="TableHeading">
    <w:name w:val="Table Heading"/>
    <w:basedOn w:val="TableContents"/>
    <w:qFormat/>
    <w:pPr>
      <w:suppressLineNumbers/>
      <w:jc w:val="center"/>
    </w:pPr>
    <w:rPr>
      <w:b/>
      <w:bCs/>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footer" Target="footer11.xml"/><Relationship Id="rId13" Type="http://schemas.openxmlformats.org/officeDocument/2006/relationships/footer" Target="footer12.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LibreOffice/7.0.6.2$Linux_X86_64 LibreOffice_project/144abb84a525d8e30c9dbbefa69cbbf2d8d4ae3b</Application>
  <AppVersion>15.0000</AppVersion>
  <Pages>53</Pages>
  <Words>12784</Words>
  <Characters>56892</Characters>
  <CharactersWithSpaces>65887</CharactersWithSpaces>
  <Paragraphs>5427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2017-08-15T13:24:49Z</dcterms:created>
  <dc:creator/>
  <dc:description/>
  <dc:language>en-US</dc:language>
  <cp:lastModifiedBy/>
  <dcterms:modified xsi:type="dcterms:W3CDTF">2018-01-30T11:27:53Z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