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68" w:rsidRPr="00CC1D85" w:rsidRDefault="00025F68" w:rsidP="00025F68">
      <w:pPr>
        <w:spacing w:line="276" w:lineRule="auto"/>
        <w:jc w:val="center"/>
        <w:rPr>
          <w:b/>
          <w:sz w:val="36"/>
          <w:szCs w:val="36"/>
        </w:rPr>
      </w:pPr>
      <w:r w:rsidRPr="00CC1D85">
        <w:rPr>
          <w:b/>
          <w:sz w:val="36"/>
          <w:szCs w:val="36"/>
        </w:rPr>
        <w:t>Ajánlattételi felhívás</w:t>
      </w:r>
    </w:p>
    <w:p w:rsidR="00CC1D85" w:rsidRPr="00562511" w:rsidRDefault="00CC1D85" w:rsidP="006C0CF7">
      <w:pPr>
        <w:contextualSpacing/>
        <w:jc w:val="center"/>
        <w:rPr>
          <w:rFonts w:eastAsia="Calibri"/>
        </w:rPr>
      </w:pPr>
    </w:p>
    <w:p w:rsidR="00025F68" w:rsidRPr="00CC1D85" w:rsidRDefault="00774BEA" w:rsidP="006C0CF7">
      <w:pPr>
        <w:contextualSpacing/>
        <w:jc w:val="center"/>
        <w:rPr>
          <w:rFonts w:eastAsia="Calibri"/>
          <w:b/>
          <w:caps/>
        </w:rPr>
      </w:pPr>
      <w:r>
        <w:rPr>
          <w:rFonts w:eastAsia="Calibri"/>
          <w:b/>
          <w:caps/>
        </w:rPr>
        <w:t>Bábolna strand- és termálfürdő üzemeltetésére</w:t>
      </w:r>
    </w:p>
    <w:p w:rsidR="00CC1D85" w:rsidRDefault="00CC1D85" w:rsidP="006C0CF7">
      <w:pPr>
        <w:contextualSpacing/>
        <w:jc w:val="center"/>
        <w:rPr>
          <w:rFonts w:eastAsia="Calibri"/>
          <w:b/>
        </w:rPr>
      </w:pPr>
    </w:p>
    <w:p w:rsidR="00025F68" w:rsidRPr="00562511" w:rsidRDefault="004A30A7" w:rsidP="0000799B">
      <w:pPr>
        <w:spacing w:before="240" w:after="120"/>
        <w:rPr>
          <w:b/>
          <w:u w:val="single"/>
        </w:rPr>
      </w:pPr>
      <w:r>
        <w:rPr>
          <w:b/>
          <w:u w:val="single"/>
        </w:rPr>
        <w:t xml:space="preserve">1. </w:t>
      </w:r>
      <w:r w:rsidR="00025F68" w:rsidRPr="00562511">
        <w:rPr>
          <w:b/>
          <w:u w:val="single"/>
        </w:rPr>
        <w:t xml:space="preserve">Ajánlatkérő neve, címe, elérhetősége: </w:t>
      </w:r>
    </w:p>
    <w:p w:rsidR="00025F68" w:rsidRPr="00562511" w:rsidRDefault="00025F68" w:rsidP="00025F68">
      <w:pPr>
        <w:spacing w:line="276" w:lineRule="auto"/>
        <w:ind w:left="720"/>
        <w:contextualSpacing/>
        <w:jc w:val="both"/>
        <w:rPr>
          <w:rFonts w:eastAsia="Calibri"/>
          <w:b/>
        </w:rPr>
      </w:pPr>
      <w:r w:rsidRPr="00562511">
        <w:rPr>
          <w:rFonts w:eastAsia="Calibri"/>
        </w:rPr>
        <w:t xml:space="preserve">Neve: </w:t>
      </w:r>
      <w:r w:rsidR="00562511">
        <w:rPr>
          <w:rFonts w:eastAsia="Calibri"/>
        </w:rPr>
        <w:t xml:space="preserve">             </w:t>
      </w:r>
      <w:r w:rsidR="00992610">
        <w:rPr>
          <w:rFonts w:eastAsia="Calibri"/>
          <w:b/>
          <w:i/>
        </w:rPr>
        <w:t>Bábolna Városgazda Kft.</w:t>
      </w:r>
    </w:p>
    <w:p w:rsidR="00025F68" w:rsidRPr="00ED1DBF" w:rsidRDefault="00025F68" w:rsidP="00025F68">
      <w:pPr>
        <w:spacing w:line="276" w:lineRule="auto"/>
        <w:ind w:left="720"/>
        <w:contextualSpacing/>
        <w:rPr>
          <w:rFonts w:eastAsia="Calibri"/>
          <w:b/>
          <w:i/>
          <w:color w:val="FF0000"/>
        </w:rPr>
      </w:pPr>
      <w:r w:rsidRPr="00D06973">
        <w:rPr>
          <w:rFonts w:eastAsia="Calibri"/>
        </w:rPr>
        <w:t xml:space="preserve">Címe: </w:t>
      </w:r>
      <w:r w:rsidR="00562511" w:rsidRPr="00D06973">
        <w:rPr>
          <w:rFonts w:eastAsia="Calibri"/>
        </w:rPr>
        <w:t xml:space="preserve">             </w:t>
      </w:r>
      <w:r w:rsidR="00992610">
        <w:rPr>
          <w:rFonts w:eastAsia="Calibri"/>
          <w:i/>
        </w:rPr>
        <w:t>2943 Bábolna, Jókai M. u. 12.</w:t>
      </w:r>
    </w:p>
    <w:p w:rsidR="00025F68" w:rsidRPr="00ED1DBF" w:rsidRDefault="00025F68" w:rsidP="00025F68">
      <w:pPr>
        <w:pStyle w:val="Default"/>
        <w:ind w:firstLine="708"/>
        <w:rPr>
          <w:rFonts w:ascii="Times New Roman" w:eastAsiaTheme="minorHAnsi" w:hAnsi="Times New Roman" w:cs="Times New Roman"/>
          <w:b/>
          <w:i/>
          <w:color w:val="auto"/>
        </w:rPr>
      </w:pPr>
      <w:r w:rsidRPr="00ED1DBF">
        <w:rPr>
          <w:rFonts w:ascii="Times New Roman" w:hAnsi="Times New Roman" w:cs="Times New Roman"/>
          <w:color w:val="auto"/>
        </w:rPr>
        <w:t>Adószáma</w:t>
      </w:r>
      <w:r w:rsidR="005F134F" w:rsidRPr="00ED1DBF">
        <w:rPr>
          <w:rFonts w:ascii="Times New Roman" w:hAnsi="Times New Roman" w:cs="Times New Roman"/>
          <w:color w:val="auto"/>
        </w:rPr>
        <w:t>:</w:t>
      </w:r>
      <w:r w:rsidR="00562511" w:rsidRPr="00ED1DBF">
        <w:rPr>
          <w:rFonts w:ascii="Times New Roman" w:hAnsi="Times New Roman" w:cs="Times New Roman"/>
          <w:color w:val="auto"/>
        </w:rPr>
        <w:t xml:space="preserve">      </w:t>
      </w:r>
      <w:r w:rsidR="00992610" w:rsidRPr="00992610">
        <w:rPr>
          <w:rFonts w:ascii="Times New Roman" w:hAnsi="Times New Roman" w:cs="Times New Roman"/>
          <w:i/>
          <w:color w:val="auto"/>
          <w:lang w:eastAsia="hu-HU"/>
        </w:rPr>
        <w:t>11631860-2-11</w:t>
      </w:r>
    </w:p>
    <w:p w:rsidR="00025F68" w:rsidRPr="00ED1DBF" w:rsidRDefault="00ED1DBF" w:rsidP="00ED1DBF">
      <w:pPr>
        <w:autoSpaceDE w:val="0"/>
        <w:autoSpaceDN w:val="0"/>
        <w:adjustRightInd w:val="0"/>
        <w:spacing w:line="276" w:lineRule="auto"/>
        <w:rPr>
          <w:rFonts w:eastAsiaTheme="minorHAnsi"/>
          <w:b/>
          <w:i/>
        </w:rPr>
      </w:pPr>
      <w:r w:rsidRPr="00ED1DBF">
        <w:t xml:space="preserve">            </w:t>
      </w:r>
      <w:r w:rsidR="00025F68" w:rsidRPr="00ED1DBF">
        <w:t xml:space="preserve">Képviselő: </w:t>
      </w:r>
      <w:r w:rsidR="00562511" w:rsidRPr="00ED1DBF">
        <w:t xml:space="preserve">     </w:t>
      </w:r>
      <w:r w:rsidR="00992610">
        <w:rPr>
          <w:b/>
          <w:i/>
        </w:rPr>
        <w:t xml:space="preserve">Cseh László </w:t>
      </w:r>
      <w:r w:rsidR="00483AF0">
        <w:rPr>
          <w:b/>
          <w:i/>
        </w:rPr>
        <w:t>ü</w:t>
      </w:r>
      <w:r w:rsidR="00992610">
        <w:rPr>
          <w:b/>
          <w:i/>
        </w:rPr>
        <w:t>gyvezető</w:t>
      </w:r>
    </w:p>
    <w:p w:rsidR="00025F68" w:rsidRPr="00562511" w:rsidRDefault="00025F68" w:rsidP="0000799B">
      <w:pPr>
        <w:spacing w:line="276" w:lineRule="auto"/>
        <w:ind w:left="720"/>
        <w:contextualSpacing/>
        <w:jc w:val="both"/>
        <w:rPr>
          <w:rFonts w:eastAsia="Calibri"/>
          <w:b/>
          <w:i/>
        </w:rPr>
      </w:pPr>
      <w:r w:rsidRPr="00562511">
        <w:rPr>
          <w:rFonts w:eastAsia="Calibri"/>
        </w:rPr>
        <w:t>Kapcsolattartó e-mail címe</w:t>
      </w:r>
      <w:r w:rsidRPr="00562511">
        <w:rPr>
          <w:rFonts w:eastAsia="Calibri"/>
          <w:b/>
          <w:i/>
        </w:rPr>
        <w:t xml:space="preserve">: </w:t>
      </w:r>
      <w:r w:rsidR="00562511" w:rsidRPr="00562511">
        <w:rPr>
          <w:rFonts w:eastAsia="Calibri"/>
          <w:b/>
          <w:i/>
        </w:rPr>
        <w:t xml:space="preserve">     </w:t>
      </w:r>
      <w:r w:rsidR="005047E5">
        <w:rPr>
          <w:rFonts w:eastAsia="Calibri"/>
          <w:b/>
          <w:i/>
        </w:rPr>
        <w:t>varosgazda</w:t>
      </w:r>
      <w:r w:rsidR="00CA4054">
        <w:rPr>
          <w:rFonts w:eastAsia="Calibri"/>
          <w:b/>
          <w:i/>
        </w:rPr>
        <w:t>@babolna.hu</w:t>
      </w:r>
    </w:p>
    <w:p w:rsidR="00025F68" w:rsidRPr="00562511" w:rsidRDefault="00025F68" w:rsidP="0000799B">
      <w:pPr>
        <w:spacing w:before="240" w:after="120"/>
        <w:rPr>
          <w:b/>
          <w:u w:val="single"/>
        </w:rPr>
      </w:pPr>
      <w:r w:rsidRPr="00562511">
        <w:rPr>
          <w:b/>
          <w:u w:val="single"/>
        </w:rPr>
        <w:t>2. Előzmények</w:t>
      </w:r>
      <w:r w:rsidR="00AA46E7" w:rsidRPr="00562511">
        <w:rPr>
          <w:b/>
          <w:u w:val="single"/>
        </w:rPr>
        <w:t>:</w:t>
      </w:r>
      <w:r w:rsidR="00562511" w:rsidRPr="00562511">
        <w:rPr>
          <w:b/>
          <w:u w:val="single"/>
        </w:rPr>
        <w:t xml:space="preserve">  </w:t>
      </w:r>
    </w:p>
    <w:p w:rsidR="00AA46E7" w:rsidRPr="00CA4054" w:rsidRDefault="005047E5" w:rsidP="00C36AB8">
      <w:pPr>
        <w:jc w:val="both"/>
      </w:pPr>
      <w:r>
        <w:t xml:space="preserve">A Bábolna Strand- és Termálfürdő </w:t>
      </w:r>
      <w:r w:rsidR="00786557">
        <w:t xml:space="preserve">(2943 Bábolna, Deák F. u. 10., 81/1 hrsz.) </w:t>
      </w:r>
      <w:r>
        <w:t xml:space="preserve">a 2021-es újranyitásra készül. </w:t>
      </w:r>
      <w:r w:rsidR="00242544">
        <w:t xml:space="preserve">A Bábolna Strand- és Termálfürdő tulajdonosa a beruházó, Bábolna Városgazda Kft. </w:t>
      </w:r>
      <w:r w:rsidR="00095E9F" w:rsidRPr="00C77539">
        <w:t>(a továbbiakban: Kft.)</w:t>
      </w:r>
      <w:r w:rsidR="00095E9F">
        <w:t>.</w:t>
      </w:r>
      <w:r w:rsidR="00095E9F" w:rsidRPr="00C77539">
        <w:t xml:space="preserve"> </w:t>
      </w:r>
      <w:r w:rsidR="00242544">
        <w:t>A Bábolna Városgazda Kft. a tulajdonos Bábolna Város</w:t>
      </w:r>
      <w:r w:rsidR="003970E0">
        <w:t xml:space="preserve"> Önkormányzat szándékaival egyezően szakmai üzemeltetőnek kívánja bérbe adni a Bábolna Strand- és Termálfürdőt érvényre juttatva ezzel a hatékonyság, gazdaságosság és eredményesség szempontjait.</w:t>
      </w:r>
      <w:r w:rsidR="00786557">
        <w:t xml:space="preserve"> </w:t>
      </w:r>
    </w:p>
    <w:p w:rsidR="00A96F9D" w:rsidRPr="00CA4054" w:rsidRDefault="00A96F9D" w:rsidP="00A96F9D">
      <w:pPr>
        <w:spacing w:before="240" w:after="120"/>
        <w:rPr>
          <w:b/>
          <w:u w:val="single"/>
        </w:rPr>
      </w:pPr>
      <w:r>
        <w:rPr>
          <w:b/>
          <w:u w:val="single"/>
        </w:rPr>
        <w:t>3</w:t>
      </w:r>
      <w:r w:rsidRPr="00CA4054">
        <w:rPr>
          <w:b/>
          <w:u w:val="single"/>
        </w:rPr>
        <w:t xml:space="preserve">. Az </w:t>
      </w:r>
      <w:r>
        <w:rPr>
          <w:b/>
          <w:u w:val="single"/>
        </w:rPr>
        <w:t>ajánlati felhívás tárgya</w:t>
      </w:r>
    </w:p>
    <w:p w:rsidR="00A96F9D" w:rsidRDefault="00095E9F" w:rsidP="00A96F9D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120"/>
        <w:jc w:val="both"/>
      </w:pPr>
      <w:r>
        <w:t xml:space="preserve">A Kft. </w:t>
      </w:r>
      <w:r w:rsidRPr="00C77539">
        <w:t>az üzemeltető kiválasztására nyilvános pályázatot ír ki.</w:t>
      </w:r>
      <w:r w:rsidR="005B2DC9">
        <w:t xml:space="preserve"> </w:t>
      </w:r>
    </w:p>
    <w:p w:rsidR="000E1C67" w:rsidRDefault="00095E9F" w:rsidP="00A96F9D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120"/>
        <w:jc w:val="both"/>
      </w:pPr>
      <w:r>
        <w:t>A Kft.</w:t>
      </w:r>
      <w:r w:rsidRPr="002E79BF">
        <w:t xml:space="preserve"> a nyertes p</w:t>
      </w:r>
      <w:r>
        <w:t>ályázó számára a</w:t>
      </w:r>
      <w:r w:rsidRPr="002E79BF">
        <w:t xml:space="preserve"> </w:t>
      </w:r>
      <w:r w:rsidR="005B2DC9">
        <w:t>Bábolna Strand- és Termálfürdő</w:t>
      </w:r>
      <w:r w:rsidRPr="002E79BF">
        <w:t xml:space="preserve"> üzemeltetését</w:t>
      </w:r>
      <w:r>
        <w:t>, működtetését és hasznosítását át kívánja adni</w:t>
      </w:r>
      <w:r w:rsidR="005B2DC9">
        <w:t>.</w:t>
      </w:r>
    </w:p>
    <w:p w:rsidR="00A96F9D" w:rsidRDefault="00A96F9D" w:rsidP="00A96F9D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120"/>
        <w:jc w:val="both"/>
      </w:pPr>
      <w:r>
        <w:t>A</w:t>
      </w:r>
      <w:r w:rsidRPr="002E79BF">
        <w:t xml:space="preserve"> nyertes </w:t>
      </w:r>
      <w:r>
        <w:t>pályázó</w:t>
      </w:r>
      <w:r w:rsidRPr="002E79BF">
        <w:t xml:space="preserve"> jogosult a szerződést követően az épület összes hasznosítási bevételeit önállóan beszedni, illetve párhuzamosan köteles </w:t>
      </w:r>
      <w:r>
        <w:t xml:space="preserve">az üzemeltetés során a </w:t>
      </w:r>
      <w:proofErr w:type="spellStart"/>
      <w:r w:rsidR="00030FFF">
        <w:t>Kft.-vel</w:t>
      </w:r>
      <w:proofErr w:type="spellEnd"/>
      <w:r w:rsidR="00030FFF">
        <w:t xml:space="preserve"> kötendő szerződés alapján a működtetést, fenntartást biztosítani</w:t>
      </w:r>
      <w:r>
        <w:t xml:space="preserve">. </w:t>
      </w:r>
    </w:p>
    <w:p w:rsidR="00A96F9D" w:rsidRDefault="00A96F9D" w:rsidP="00A96F9D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120"/>
        <w:jc w:val="both"/>
      </w:pPr>
      <w:r>
        <w:t>Az üzemeltetés kiterjed az épület műszaki ellátására, a gondnoksági- és az őrzés-védelmi feladatok ellátására is. Alapkövetelmény, hogy az üzemeltetés egyes funkcionális területei megfelelő működési szabályozás mellett, egymással zökkenőmentesen együttműködve, egymás tevékenységét kiegészítve lássák el feladatukat.</w:t>
      </w:r>
    </w:p>
    <w:p w:rsidR="00A96F9D" w:rsidRDefault="00A96F9D" w:rsidP="00A96F9D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120"/>
        <w:jc w:val="both"/>
      </w:pPr>
      <w:r>
        <w:t xml:space="preserve">A bérleti díj változásai a bérleti szerződésben rögzítésre kerülnek. A bérlet ideje alatt a szerződésben nem rögzített díjváltozásra csak szerződő felek közös megegyezése alapján kerülhet sor. </w:t>
      </w:r>
    </w:p>
    <w:p w:rsidR="00A96F9D" w:rsidRDefault="00A96F9D" w:rsidP="00A96F9D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after="120"/>
        <w:jc w:val="both"/>
      </w:pPr>
      <w:r>
        <w:t>Az üzemeltetőnek a bérleti szerződés teljes ideje alatt biztosítania kell a vonatkozó jogszabályokban, valamint a szerződésben foglalt követelmények teljesítését, melyet a Kft., illetve Bábolna Város Önkormányzata jogosult ellenőrizni.</w:t>
      </w:r>
    </w:p>
    <w:p w:rsidR="00E167E3" w:rsidRPr="0017506E" w:rsidRDefault="00E167E3" w:rsidP="00E167E3">
      <w:pPr>
        <w:pStyle w:val="Cmsor1"/>
        <w:spacing w:after="120"/>
        <w:rPr>
          <w:rFonts w:ascii="Times New Roman" w:hAnsi="Times New Roman"/>
          <w:sz w:val="24"/>
          <w:u w:val="single"/>
        </w:rPr>
      </w:pPr>
      <w:bookmarkStart w:id="0" w:name="_Toc184452621"/>
      <w:r>
        <w:rPr>
          <w:rFonts w:ascii="Times New Roman" w:hAnsi="Times New Roman"/>
          <w:sz w:val="24"/>
          <w:u w:val="single"/>
        </w:rPr>
        <w:t>4</w:t>
      </w:r>
      <w:r w:rsidRPr="0017506E">
        <w:rPr>
          <w:rFonts w:ascii="Times New Roman" w:hAnsi="Times New Roman"/>
          <w:sz w:val="24"/>
          <w:u w:val="single"/>
        </w:rPr>
        <w:t>. A bérleti idő:</w:t>
      </w:r>
      <w:bookmarkEnd w:id="0"/>
    </w:p>
    <w:p w:rsidR="00E167E3" w:rsidRPr="000023A8" w:rsidRDefault="00E167E3" w:rsidP="00E167E3">
      <w:pPr>
        <w:jc w:val="both"/>
      </w:pPr>
      <w:r w:rsidRPr="000023A8">
        <w:t xml:space="preserve">A bérleti szerződés </w:t>
      </w:r>
      <w:r>
        <w:t>2021. december 31-ig szól azzal, hogy a Kft. és a bérlő kölcsönös megelégedés esetén a bérleti szerződés hatályát meghosszabbíthatja.</w:t>
      </w:r>
    </w:p>
    <w:p w:rsidR="000E26B6" w:rsidRPr="0017506E" w:rsidRDefault="000E26B6" w:rsidP="000E26B6">
      <w:pPr>
        <w:pStyle w:val="Cmsor1"/>
        <w:spacing w:before="120" w:after="120"/>
        <w:rPr>
          <w:rFonts w:ascii="Times New Roman" w:hAnsi="Times New Roman"/>
          <w:sz w:val="24"/>
          <w:u w:val="single"/>
        </w:rPr>
      </w:pPr>
      <w:bookmarkStart w:id="1" w:name="_Toc184452622"/>
      <w:r>
        <w:rPr>
          <w:rFonts w:ascii="Times New Roman" w:hAnsi="Times New Roman"/>
          <w:sz w:val="24"/>
          <w:u w:val="single"/>
        </w:rPr>
        <w:t>5</w:t>
      </w:r>
      <w:r w:rsidRPr="0017506E">
        <w:rPr>
          <w:rFonts w:ascii="Times New Roman" w:hAnsi="Times New Roman"/>
          <w:sz w:val="24"/>
          <w:u w:val="single"/>
        </w:rPr>
        <w:t>. A</w:t>
      </w:r>
      <w:bookmarkEnd w:id="1"/>
      <w:r w:rsidR="0024646B">
        <w:rPr>
          <w:rFonts w:ascii="Times New Roman" w:hAnsi="Times New Roman"/>
          <w:sz w:val="24"/>
          <w:u w:val="single"/>
        </w:rPr>
        <w:t>lkalmassági követelmények</w:t>
      </w:r>
    </w:p>
    <w:p w:rsidR="0024646B" w:rsidRDefault="0024646B" w:rsidP="00331773">
      <w:pPr>
        <w:spacing w:after="120"/>
        <w:jc w:val="both"/>
      </w:pPr>
      <w:r>
        <w:t>Alkalmasnak az az ajánlattevő minősül, aki rendelkezik:</w:t>
      </w:r>
    </w:p>
    <w:p w:rsidR="000E26B6" w:rsidRDefault="0024646B" w:rsidP="004173A2">
      <w:pPr>
        <w:pStyle w:val="Listaszerbekezds"/>
        <w:numPr>
          <w:ilvl w:val="0"/>
          <w:numId w:val="38"/>
        </w:numPr>
        <w:spacing w:line="240" w:lineRule="auto"/>
        <w:ind w:left="714" w:hanging="357"/>
        <w:rPr>
          <w:rFonts w:ascii="Times New Roman" w:hAnsi="Times New Roman" w:cs="Times New Roman"/>
        </w:rPr>
      </w:pPr>
      <w:r w:rsidRPr="00D300EF">
        <w:rPr>
          <w:rFonts w:ascii="Times New Roman" w:hAnsi="Times New Roman" w:cs="Times New Roman"/>
        </w:rPr>
        <w:t>legalább egy fő, a Bábolna Strand- és Term</w:t>
      </w:r>
      <w:r w:rsidR="00D300EF" w:rsidRPr="00D300EF">
        <w:rPr>
          <w:rFonts w:ascii="Times New Roman" w:hAnsi="Times New Roman" w:cs="Times New Roman"/>
        </w:rPr>
        <w:t>álfürdő maximális kapacitásának megfelelő</w:t>
      </w:r>
      <w:r w:rsidRPr="00D300EF">
        <w:rPr>
          <w:rFonts w:ascii="Times New Roman" w:hAnsi="Times New Roman" w:cs="Times New Roman"/>
        </w:rPr>
        <w:t xml:space="preserve"> fürdővezető végzettsé</w:t>
      </w:r>
      <w:r w:rsidR="00D300EF" w:rsidRPr="00D300EF">
        <w:rPr>
          <w:rFonts w:ascii="Times New Roman" w:hAnsi="Times New Roman" w:cs="Times New Roman"/>
        </w:rPr>
        <w:t xml:space="preserve">ggel rendelkező </w:t>
      </w:r>
      <w:r w:rsidR="00D300EF">
        <w:rPr>
          <w:rFonts w:ascii="Times New Roman" w:hAnsi="Times New Roman" w:cs="Times New Roman"/>
        </w:rPr>
        <w:t>teljes munkaidőben foglalkoztatott alkalmazottal,</w:t>
      </w:r>
    </w:p>
    <w:p w:rsidR="00D300EF" w:rsidRPr="00D300EF" w:rsidRDefault="005100A9" w:rsidP="004173A2">
      <w:pPr>
        <w:pStyle w:val="Listaszerbekezds"/>
        <w:numPr>
          <w:ilvl w:val="0"/>
          <w:numId w:val="38"/>
        </w:numPr>
        <w:spacing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legalább 10 éves strand és termálfürdő üzemeltetési tapasztalattal kell rendelkezni.</w:t>
      </w:r>
    </w:p>
    <w:p w:rsidR="000E26B6" w:rsidRPr="0017506E" w:rsidRDefault="005100A9" w:rsidP="0024646B">
      <w:pPr>
        <w:pStyle w:val="Cmsor1"/>
        <w:spacing w:before="120"/>
        <w:rPr>
          <w:rFonts w:ascii="Times New Roman" w:hAnsi="Times New Roman"/>
          <w:sz w:val="24"/>
          <w:u w:val="single"/>
        </w:rPr>
      </w:pPr>
      <w:bookmarkStart w:id="2" w:name="_Toc184452623"/>
      <w:r>
        <w:rPr>
          <w:rFonts w:ascii="Times New Roman" w:hAnsi="Times New Roman"/>
          <w:sz w:val="24"/>
          <w:u w:val="single"/>
        </w:rPr>
        <w:t>6.</w:t>
      </w:r>
      <w:r w:rsidR="000E26B6" w:rsidRPr="0017506E">
        <w:rPr>
          <w:rFonts w:ascii="Times New Roman" w:hAnsi="Times New Roman"/>
          <w:sz w:val="24"/>
          <w:u w:val="single"/>
        </w:rPr>
        <w:t xml:space="preserve"> A </w:t>
      </w:r>
      <w:r w:rsidRPr="005100A9">
        <w:rPr>
          <w:rFonts w:ascii="Times New Roman" w:hAnsi="Times New Roman"/>
          <w:sz w:val="24"/>
          <w:u w:val="single"/>
        </w:rPr>
        <w:t>Bábolna Strand- és Termálfürdő</w:t>
      </w:r>
      <w:r w:rsidR="000E26B6" w:rsidRPr="0017506E">
        <w:rPr>
          <w:rFonts w:ascii="Times New Roman" w:hAnsi="Times New Roman"/>
          <w:sz w:val="24"/>
          <w:u w:val="single"/>
        </w:rPr>
        <w:t xml:space="preserve"> </w:t>
      </w:r>
      <w:r w:rsidR="000E26B6" w:rsidRPr="005100A9">
        <w:rPr>
          <w:rFonts w:ascii="Times New Roman" w:hAnsi="Times New Roman"/>
          <w:sz w:val="24"/>
          <w:u w:val="single"/>
        </w:rPr>
        <w:t>jellemzői</w:t>
      </w:r>
      <w:r w:rsidR="000E26B6" w:rsidRPr="0017506E">
        <w:rPr>
          <w:rFonts w:ascii="Times New Roman" w:hAnsi="Times New Roman"/>
          <w:sz w:val="24"/>
          <w:u w:val="single"/>
        </w:rPr>
        <w:t>:</w:t>
      </w:r>
      <w:bookmarkEnd w:id="2"/>
    </w:p>
    <w:p w:rsidR="000E26B6" w:rsidRDefault="000E26B6" w:rsidP="000E26B6">
      <w:pPr>
        <w:pStyle w:val="Szvegtrzs"/>
        <w:rPr>
          <w:highlight w:val="yellow"/>
        </w:rPr>
      </w:pPr>
    </w:p>
    <w:p w:rsidR="000E26B6" w:rsidRDefault="000E26B6" w:rsidP="005100A9">
      <w:pPr>
        <w:pStyle w:val="Szvegtrzs"/>
        <w:jc w:val="both"/>
      </w:pPr>
      <w:r w:rsidRPr="001D0D67">
        <w:lastRenderedPageBreak/>
        <w:t xml:space="preserve">A Bábolna Strand- és Termálfürdő területe 2,96 ha nagyságú, mely helyt ad egy későbbi beruházás keretében felépítendő tanuszodának. </w:t>
      </w:r>
    </w:p>
    <w:p w:rsidR="000E26B6" w:rsidRDefault="005100A9" w:rsidP="005100A9">
      <w:pPr>
        <w:pStyle w:val="Szvegtrzs"/>
        <w:jc w:val="both"/>
      </w:pPr>
      <w:r w:rsidRPr="001D0D67">
        <w:t xml:space="preserve">Bábolna Strand- és Termálfürdő </w:t>
      </w:r>
      <w:r w:rsidR="000E26B6" w:rsidRPr="001D0D67">
        <w:t xml:space="preserve">téli-nyári üzemmódban </w:t>
      </w:r>
      <w:r>
        <w:t xml:space="preserve">képes </w:t>
      </w:r>
      <w:r w:rsidR="000E26B6" w:rsidRPr="001D0D67">
        <w:t>működ</w:t>
      </w:r>
      <w:r w:rsidR="000E26B6">
        <w:t>ni</w:t>
      </w:r>
      <w:r w:rsidR="000E26B6" w:rsidRPr="001D0D67">
        <w:t xml:space="preserve">, a főépület ennek megfelelő kialakítással készül. A szükséges fogadó előtér, öltözők, zuhanyzók elhelyezése mellett szauna tér a kiszolgálóival, pihenőtér, szociális helyiségek, irodák létesítése </w:t>
      </w:r>
      <w:r w:rsidR="009C013F">
        <w:t>megtörtént</w:t>
      </w:r>
      <w:r w:rsidR="000E26B6">
        <w:t>.</w:t>
      </w:r>
    </w:p>
    <w:p w:rsidR="000E26B6" w:rsidRDefault="000E26B6" w:rsidP="005100A9">
      <w:pPr>
        <w:pStyle w:val="Szvegtrzs"/>
        <w:jc w:val="both"/>
      </w:pPr>
      <w:r w:rsidRPr="009C013F">
        <w:t xml:space="preserve">A </w:t>
      </w:r>
      <w:r w:rsidR="005100A9" w:rsidRPr="009C013F">
        <w:t>Bábolna Strand- és Termálfürdő</w:t>
      </w:r>
      <w:r w:rsidRPr="009C013F">
        <w:t xml:space="preserve"> úgy lett tervezve, hogy a téli időszakban </w:t>
      </w:r>
      <w:r w:rsidR="009C013F" w:rsidRPr="009C013F">
        <w:t>300-350</w:t>
      </w:r>
      <w:r w:rsidRPr="009C013F">
        <w:t xml:space="preserve"> fő befogadására, a nyári időszakban pedig </w:t>
      </w:r>
      <w:r w:rsidR="009C013F" w:rsidRPr="009C013F">
        <w:t>900-950</w:t>
      </w:r>
      <w:r w:rsidRPr="009C013F">
        <w:t xml:space="preserve"> fő befogadására képes legyen.</w:t>
      </w:r>
      <w:r w:rsidRPr="001D0D67">
        <w:t xml:space="preserve"> </w:t>
      </w:r>
    </w:p>
    <w:p w:rsidR="000E26B6" w:rsidRDefault="000E26B6" w:rsidP="005100A9">
      <w:pPr>
        <w:pStyle w:val="Szvegtrzs"/>
        <w:jc w:val="both"/>
      </w:pPr>
      <w:r w:rsidRPr="001D0D67">
        <w:t xml:space="preserve">A </w:t>
      </w:r>
      <w:r w:rsidR="005100A9">
        <w:t>Bábolna Strand- és Termálfürdőbe</w:t>
      </w:r>
      <w:r>
        <w:t>n</w:t>
      </w:r>
      <w:r w:rsidRPr="001D0D67">
        <w:t xml:space="preserve"> étterem és kávézó </w:t>
      </w:r>
      <w:r w:rsidR="005100A9">
        <w:t>lett kialakítva</w:t>
      </w:r>
      <w:r w:rsidRPr="001D0D67">
        <w:t xml:space="preserve">, valamint büfésor külső és belső kiszolgálással. Az étterem kb. 50 fő, a kávézó kb. 20 fő befogadóképességű. A kávézó külső vendégeket is fogadhat. A </w:t>
      </w:r>
      <w:r w:rsidR="00B07FC3">
        <w:t>Bábolna Strand- és Termálfürdő</w:t>
      </w:r>
      <w:r w:rsidRPr="001D0D67">
        <w:t xml:space="preserve"> megközelítése téli üzemmódban a főbejáraton keresztül lehetséges. Az épületben önálló rendeltetési egységként működtethető funkciók (szauna, fürdő, masszázs, étterem és kávézó) függetlenül egymástól is egyenként megközelíthetők. Vendégek számára használhatóságuk csak a recepción keresztül, biztonsági kapun belépve lehetséges. A </w:t>
      </w:r>
      <w:r w:rsidR="00B07FC3">
        <w:t>Bábolna Strand- és Termálfürdő területén létesített</w:t>
      </w:r>
      <w:r w:rsidRPr="001D0D67">
        <w:t xml:space="preserve"> medencék:</w:t>
      </w:r>
    </w:p>
    <w:p w:rsidR="000E26B6" w:rsidRPr="001D0D67" w:rsidRDefault="000E26B6" w:rsidP="000E26B6">
      <w:pPr>
        <w:pStyle w:val="Listaszerbekezds"/>
        <w:numPr>
          <w:ilvl w:val="0"/>
          <w:numId w:val="36"/>
        </w:numPr>
        <w:spacing w:after="160" w:line="276" w:lineRule="auto"/>
        <w:rPr>
          <w:rFonts w:ascii="Times New Roman" w:eastAsia="Times New Roman" w:hAnsi="Times New Roman"/>
          <w:szCs w:val="24"/>
          <w:lang w:eastAsia="hu-HU"/>
        </w:rPr>
      </w:pPr>
      <w:r w:rsidRPr="001D0D67">
        <w:rPr>
          <w:rFonts w:ascii="Times New Roman" w:eastAsia="Times New Roman" w:hAnsi="Times New Roman"/>
          <w:szCs w:val="24"/>
          <w:lang w:eastAsia="hu-HU"/>
        </w:rPr>
        <w:t>2 db gyógymedence 60 m</w:t>
      </w:r>
      <w:r w:rsidRPr="001D0D67">
        <w:rPr>
          <w:rFonts w:ascii="Times New Roman" w:eastAsia="Times New Roman" w:hAnsi="Times New Roman"/>
          <w:szCs w:val="24"/>
          <w:vertAlign w:val="superscript"/>
          <w:lang w:eastAsia="hu-HU"/>
        </w:rPr>
        <w:t>2</w:t>
      </w:r>
      <w:r w:rsidRPr="001D0D67">
        <w:rPr>
          <w:rFonts w:ascii="Times New Roman" w:eastAsia="Times New Roman" w:hAnsi="Times New Roman"/>
          <w:szCs w:val="24"/>
          <w:lang w:eastAsia="hu-HU"/>
        </w:rPr>
        <w:t>, 0,95 m mélység téli/nyári üzem</w:t>
      </w:r>
    </w:p>
    <w:p w:rsidR="000E26B6" w:rsidRPr="001D0D67" w:rsidRDefault="000E26B6" w:rsidP="000E26B6">
      <w:pPr>
        <w:pStyle w:val="Listaszerbekezds"/>
        <w:numPr>
          <w:ilvl w:val="0"/>
          <w:numId w:val="36"/>
        </w:numPr>
        <w:spacing w:after="160" w:line="276" w:lineRule="auto"/>
        <w:rPr>
          <w:rFonts w:ascii="Times New Roman" w:eastAsia="Times New Roman" w:hAnsi="Times New Roman"/>
          <w:szCs w:val="24"/>
          <w:lang w:eastAsia="hu-HU"/>
        </w:rPr>
      </w:pPr>
      <w:r w:rsidRPr="001D0D67">
        <w:rPr>
          <w:rFonts w:ascii="Times New Roman" w:eastAsia="Times New Roman" w:hAnsi="Times New Roman"/>
          <w:szCs w:val="24"/>
          <w:lang w:eastAsia="hu-HU"/>
        </w:rPr>
        <w:t>1 db termálmedence 100 m</w:t>
      </w:r>
      <w:r w:rsidRPr="001D0D67">
        <w:rPr>
          <w:rFonts w:ascii="Times New Roman" w:eastAsia="Times New Roman" w:hAnsi="Times New Roman"/>
          <w:szCs w:val="24"/>
          <w:vertAlign w:val="superscript"/>
          <w:lang w:eastAsia="hu-HU"/>
        </w:rPr>
        <w:t>2</w:t>
      </w:r>
      <w:r w:rsidRPr="001D0D67">
        <w:rPr>
          <w:rFonts w:ascii="Times New Roman" w:eastAsia="Times New Roman" w:hAnsi="Times New Roman"/>
          <w:szCs w:val="24"/>
          <w:lang w:eastAsia="hu-HU"/>
        </w:rPr>
        <w:t>, 0,95 m mélység – téli/nyári üzem</w:t>
      </w:r>
    </w:p>
    <w:p w:rsidR="000E26B6" w:rsidRPr="001D0D67" w:rsidRDefault="000E26B6" w:rsidP="000E26B6">
      <w:pPr>
        <w:pStyle w:val="Listaszerbekezds"/>
        <w:numPr>
          <w:ilvl w:val="0"/>
          <w:numId w:val="36"/>
        </w:numPr>
        <w:spacing w:after="160" w:line="276" w:lineRule="auto"/>
        <w:rPr>
          <w:rFonts w:ascii="Times New Roman" w:eastAsia="Times New Roman" w:hAnsi="Times New Roman"/>
          <w:szCs w:val="24"/>
          <w:lang w:eastAsia="hu-HU"/>
        </w:rPr>
      </w:pPr>
      <w:r w:rsidRPr="001D0D67">
        <w:rPr>
          <w:rFonts w:ascii="Times New Roman" w:eastAsia="Times New Roman" w:hAnsi="Times New Roman"/>
          <w:szCs w:val="24"/>
          <w:lang w:eastAsia="hu-HU"/>
        </w:rPr>
        <w:t>1 db élménymedence 200 m</w:t>
      </w:r>
      <w:r w:rsidRPr="001D0D67">
        <w:rPr>
          <w:rFonts w:ascii="Times New Roman" w:eastAsia="Times New Roman" w:hAnsi="Times New Roman"/>
          <w:szCs w:val="24"/>
          <w:vertAlign w:val="superscript"/>
          <w:lang w:eastAsia="hu-HU"/>
        </w:rPr>
        <w:t>2</w:t>
      </w:r>
      <w:r w:rsidRPr="001D0D67">
        <w:rPr>
          <w:rFonts w:ascii="Times New Roman" w:eastAsia="Times New Roman" w:hAnsi="Times New Roman"/>
          <w:szCs w:val="24"/>
          <w:lang w:eastAsia="hu-HU"/>
        </w:rPr>
        <w:t>, 0,95 – 1,20 m mélység – nyári üzemű</w:t>
      </w:r>
    </w:p>
    <w:p w:rsidR="000E26B6" w:rsidRPr="001D0D67" w:rsidRDefault="000E26B6" w:rsidP="000E26B6">
      <w:pPr>
        <w:pStyle w:val="Listaszerbekezds"/>
        <w:numPr>
          <w:ilvl w:val="0"/>
          <w:numId w:val="36"/>
        </w:numPr>
        <w:spacing w:after="160" w:line="276" w:lineRule="auto"/>
        <w:rPr>
          <w:rFonts w:ascii="Times New Roman" w:eastAsia="Times New Roman" w:hAnsi="Times New Roman"/>
          <w:szCs w:val="24"/>
          <w:lang w:eastAsia="hu-HU"/>
        </w:rPr>
      </w:pPr>
      <w:r w:rsidRPr="001D0D67">
        <w:rPr>
          <w:rFonts w:ascii="Times New Roman" w:eastAsia="Times New Roman" w:hAnsi="Times New Roman"/>
          <w:szCs w:val="24"/>
          <w:lang w:eastAsia="hu-HU"/>
        </w:rPr>
        <w:t>1 db gyermekmedence 20 m</w:t>
      </w:r>
      <w:r w:rsidRPr="001D0D67">
        <w:rPr>
          <w:rFonts w:ascii="Times New Roman" w:eastAsia="Times New Roman" w:hAnsi="Times New Roman"/>
          <w:szCs w:val="24"/>
          <w:vertAlign w:val="superscript"/>
          <w:lang w:eastAsia="hu-HU"/>
        </w:rPr>
        <w:t>2</w:t>
      </w:r>
      <w:r w:rsidRPr="001D0D67">
        <w:rPr>
          <w:rFonts w:ascii="Times New Roman" w:eastAsia="Times New Roman" w:hAnsi="Times New Roman"/>
          <w:szCs w:val="24"/>
          <w:lang w:eastAsia="hu-HU"/>
        </w:rPr>
        <w:t>, 0,15 – 0,30 m mélység – nyári üzemű</w:t>
      </w:r>
    </w:p>
    <w:p w:rsidR="000E26B6" w:rsidRPr="001D0D67" w:rsidRDefault="000E26B6" w:rsidP="000E26B6">
      <w:pPr>
        <w:pStyle w:val="Listaszerbekezds"/>
        <w:numPr>
          <w:ilvl w:val="0"/>
          <w:numId w:val="36"/>
        </w:numPr>
        <w:spacing w:after="160" w:line="276" w:lineRule="auto"/>
        <w:rPr>
          <w:rFonts w:ascii="Times New Roman" w:eastAsia="Times New Roman" w:hAnsi="Times New Roman"/>
          <w:szCs w:val="24"/>
          <w:lang w:eastAsia="hu-HU"/>
        </w:rPr>
      </w:pPr>
      <w:r w:rsidRPr="001D0D67">
        <w:rPr>
          <w:rFonts w:ascii="Times New Roman" w:eastAsia="Times New Roman" w:hAnsi="Times New Roman"/>
          <w:szCs w:val="24"/>
          <w:lang w:eastAsia="hu-HU"/>
        </w:rPr>
        <w:t>1 db tocsogó 100 m</w:t>
      </w:r>
      <w:r w:rsidRPr="001D0D67">
        <w:rPr>
          <w:rFonts w:ascii="Times New Roman" w:eastAsia="Times New Roman" w:hAnsi="Times New Roman"/>
          <w:szCs w:val="24"/>
          <w:vertAlign w:val="superscript"/>
          <w:lang w:eastAsia="hu-HU"/>
        </w:rPr>
        <w:t>2</w:t>
      </w:r>
      <w:r w:rsidRPr="001D0D67">
        <w:rPr>
          <w:rFonts w:ascii="Times New Roman" w:eastAsia="Times New Roman" w:hAnsi="Times New Roman"/>
          <w:szCs w:val="24"/>
          <w:lang w:eastAsia="hu-HU"/>
        </w:rPr>
        <w:t xml:space="preserve"> vízfelülettel – nyári üzemű</w:t>
      </w:r>
    </w:p>
    <w:p w:rsidR="000E26B6" w:rsidRDefault="000E26B6" w:rsidP="00011AA6">
      <w:pPr>
        <w:pStyle w:val="Szvegtrzs"/>
        <w:jc w:val="both"/>
      </w:pPr>
      <w:r>
        <w:t xml:space="preserve">A </w:t>
      </w:r>
      <w:r w:rsidR="00011AA6">
        <w:t xml:space="preserve">Bábolna Strand- és Termálfürdő </w:t>
      </w:r>
      <w:r>
        <w:t xml:space="preserve">alaprajzi vázlatait, jellemző metszeteit, műszaki paramétereit a melléklet tartalmazza. </w:t>
      </w:r>
    </w:p>
    <w:p w:rsidR="000E26B6" w:rsidRPr="0017506E" w:rsidRDefault="00011AA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3" w:name="_Toc184452624"/>
      <w:r>
        <w:rPr>
          <w:rFonts w:ascii="Times New Roman" w:hAnsi="Times New Roman"/>
          <w:sz w:val="24"/>
          <w:u w:val="single"/>
        </w:rPr>
        <w:t>7</w:t>
      </w:r>
      <w:r w:rsidR="000E26B6" w:rsidRPr="0017506E">
        <w:rPr>
          <w:rFonts w:ascii="Times New Roman" w:hAnsi="Times New Roman"/>
          <w:sz w:val="24"/>
          <w:u w:val="single"/>
        </w:rPr>
        <w:t>. A bérleti díj:</w:t>
      </w:r>
      <w:bookmarkEnd w:id="3"/>
    </w:p>
    <w:p w:rsidR="000E26B6" w:rsidRDefault="000E26B6" w:rsidP="000E26B6">
      <w:pPr>
        <w:jc w:val="both"/>
        <w:rPr>
          <w:b/>
          <w:u w:val="single"/>
        </w:rPr>
      </w:pPr>
    </w:p>
    <w:p w:rsidR="00B2341C" w:rsidRDefault="00B2341C" w:rsidP="00B2341C">
      <w:r>
        <w:t>Az ajánlott bérleti díjat az ajánlattevő határozza meg.</w:t>
      </w:r>
    </w:p>
    <w:p w:rsidR="00B2341C" w:rsidRDefault="00B2341C" w:rsidP="00B2341C"/>
    <w:p w:rsidR="000E26B6" w:rsidRPr="00A91E13" w:rsidRDefault="000E26B6" w:rsidP="00B2341C">
      <w:pPr>
        <w:rPr>
          <w:b/>
        </w:rPr>
      </w:pPr>
      <w:r>
        <w:t>A</w:t>
      </w:r>
      <w:r w:rsidRPr="00BC5D7D">
        <w:t xml:space="preserve"> tulajdonos </w:t>
      </w:r>
      <w:r w:rsidRPr="00A91E13">
        <w:t xml:space="preserve">a bérleti díj mértékét, a </w:t>
      </w:r>
      <w:r>
        <w:t xml:space="preserve">birtokbaadástól </w:t>
      </w:r>
      <w:r w:rsidRPr="00A91E13">
        <w:t>minden év január 1. napjától a KSH által kö</w:t>
      </w:r>
      <w:r w:rsidR="000B59AB">
        <w:t xml:space="preserve">zzétett éves inflációt követve </w:t>
      </w:r>
      <w:r w:rsidRPr="00A91E13">
        <w:t>megemel</w:t>
      </w:r>
      <w:r>
        <w:t>heti</w:t>
      </w:r>
      <w:r w:rsidRPr="00A91E13">
        <w:t>.</w:t>
      </w:r>
    </w:p>
    <w:p w:rsidR="000E26B6" w:rsidRPr="005D32D4" w:rsidRDefault="000E26B6" w:rsidP="000E26B6">
      <w:pPr>
        <w:jc w:val="both"/>
        <w:rPr>
          <w:b/>
          <w:u w:val="single"/>
        </w:rPr>
      </w:pPr>
    </w:p>
    <w:p w:rsidR="000E26B6" w:rsidRPr="0017506E" w:rsidRDefault="00011AA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4" w:name="_Toc184452625"/>
      <w:r>
        <w:rPr>
          <w:rFonts w:ascii="Times New Roman" w:hAnsi="Times New Roman"/>
          <w:sz w:val="24"/>
          <w:u w:val="single"/>
        </w:rPr>
        <w:t>8</w:t>
      </w:r>
      <w:r w:rsidR="000E26B6" w:rsidRPr="0017506E">
        <w:rPr>
          <w:rFonts w:ascii="Times New Roman" w:hAnsi="Times New Roman"/>
          <w:sz w:val="24"/>
          <w:u w:val="single"/>
        </w:rPr>
        <w:t>. Szerződést biztosító mellékkötelezettség:</w:t>
      </w:r>
      <w:bookmarkEnd w:id="4"/>
    </w:p>
    <w:p w:rsidR="000E26B6" w:rsidRPr="00500272" w:rsidRDefault="000E26B6" w:rsidP="000E26B6">
      <w:pPr>
        <w:jc w:val="both"/>
        <w:rPr>
          <w:b/>
        </w:rPr>
      </w:pPr>
    </w:p>
    <w:p w:rsidR="000E26B6" w:rsidRPr="00500272" w:rsidRDefault="000E26B6" w:rsidP="000E26B6">
      <w:pPr>
        <w:jc w:val="both"/>
      </w:pPr>
      <w:r>
        <w:t xml:space="preserve">A Kft. a szerződést biztosító mellékkötelezettséget kíván megállapítani, arra az esetre, ha az üzemeltető nem, </w:t>
      </w:r>
      <w:proofErr w:type="spellStart"/>
      <w:r>
        <w:t>nem</w:t>
      </w:r>
      <w:proofErr w:type="spellEnd"/>
      <w:r>
        <w:t xml:space="preserve"> megfelelően vagy késedelmesen teljesít, illetve a szerződés az üzemeltető érdekkörében felmerülő ok miatt a határozott időtartam lejárta előtt megszűnik</w:t>
      </w:r>
      <w:r w:rsidR="00393E4F">
        <w:t>.</w:t>
      </w:r>
    </w:p>
    <w:p w:rsidR="000E26B6" w:rsidRPr="005D32D4" w:rsidRDefault="000E26B6" w:rsidP="000E26B6">
      <w:pPr>
        <w:jc w:val="both"/>
        <w:rPr>
          <w:b/>
          <w:bCs/>
        </w:rPr>
      </w:pPr>
    </w:p>
    <w:p w:rsidR="000E26B6" w:rsidRPr="006B488E" w:rsidRDefault="000E26B6" w:rsidP="000E26B6">
      <w:pPr>
        <w:jc w:val="both"/>
        <w:rPr>
          <w:b/>
        </w:rPr>
      </w:pPr>
    </w:p>
    <w:p w:rsidR="000E26B6" w:rsidRPr="0017506E" w:rsidRDefault="00011AA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5" w:name="_Toc184452626"/>
      <w:r>
        <w:rPr>
          <w:rFonts w:ascii="Times New Roman" w:hAnsi="Times New Roman"/>
          <w:sz w:val="24"/>
          <w:u w:val="single"/>
        </w:rPr>
        <w:t>9</w:t>
      </w:r>
      <w:r w:rsidR="000E26B6" w:rsidRPr="0017506E">
        <w:rPr>
          <w:rFonts w:ascii="Times New Roman" w:hAnsi="Times New Roman"/>
          <w:sz w:val="24"/>
          <w:u w:val="single"/>
        </w:rPr>
        <w:t>. A részvételi feltételek:</w:t>
      </w:r>
      <w:bookmarkEnd w:id="5"/>
    </w:p>
    <w:p w:rsidR="000E26B6" w:rsidRPr="006B488E" w:rsidRDefault="000E26B6" w:rsidP="000E26B6">
      <w:pPr>
        <w:rPr>
          <w:b/>
          <w:u w:val="single"/>
        </w:rPr>
      </w:pPr>
    </w:p>
    <w:p w:rsidR="000E26B6" w:rsidRPr="006B488E" w:rsidRDefault="000E26B6" w:rsidP="000E26B6">
      <w:pPr>
        <w:pStyle w:val="Szvegtrzsbehzssal"/>
        <w:numPr>
          <w:ilvl w:val="0"/>
          <w:numId w:val="27"/>
        </w:numPr>
        <w:spacing w:after="0"/>
        <w:jc w:val="both"/>
        <w:rPr>
          <w:sz w:val="24"/>
        </w:rPr>
      </w:pPr>
      <w:r>
        <w:rPr>
          <w:sz w:val="24"/>
        </w:rPr>
        <w:t xml:space="preserve">A bérleti </w:t>
      </w:r>
      <w:r w:rsidRPr="004A4593">
        <w:rPr>
          <w:sz w:val="24"/>
        </w:rPr>
        <w:t>szerződés megköt</w:t>
      </w:r>
      <w:r>
        <w:rPr>
          <w:sz w:val="24"/>
        </w:rPr>
        <w:t>ésére az eredmény közlését követő 30</w:t>
      </w:r>
      <w:r w:rsidRPr="004A4593">
        <w:rPr>
          <w:sz w:val="24"/>
        </w:rPr>
        <w:t xml:space="preserve"> napon belül</w:t>
      </w:r>
      <w:r>
        <w:rPr>
          <w:sz w:val="24"/>
        </w:rPr>
        <w:t xml:space="preserve"> kerül sor</w:t>
      </w:r>
      <w:r w:rsidRPr="004A4593">
        <w:rPr>
          <w:sz w:val="24"/>
        </w:rPr>
        <w:t>.</w:t>
      </w:r>
    </w:p>
    <w:p w:rsidR="000E26B6" w:rsidRPr="006B488E" w:rsidRDefault="000E26B6" w:rsidP="000E26B6">
      <w:pPr>
        <w:pStyle w:val="Szvegtrzsbehzssal"/>
        <w:numPr>
          <w:ilvl w:val="0"/>
          <w:numId w:val="27"/>
        </w:numPr>
        <w:spacing w:after="0"/>
        <w:jc w:val="both"/>
        <w:rPr>
          <w:sz w:val="24"/>
        </w:rPr>
      </w:pPr>
      <w:r>
        <w:rPr>
          <w:sz w:val="24"/>
        </w:rPr>
        <w:t>A</w:t>
      </w:r>
      <w:r w:rsidRPr="006B488E">
        <w:rPr>
          <w:sz w:val="24"/>
        </w:rPr>
        <w:t xml:space="preserve"> legjo</w:t>
      </w:r>
      <w:r>
        <w:rPr>
          <w:sz w:val="24"/>
        </w:rPr>
        <w:t xml:space="preserve">bb ajánlattevőt - a benyújtott pályázatok elbírálásáról szóló határozatok pályázóval történő közlését követő - 30 napig, a </w:t>
      </w:r>
      <w:proofErr w:type="spellStart"/>
      <w:r>
        <w:rPr>
          <w:sz w:val="24"/>
        </w:rPr>
        <w:t>Ptk-ban</w:t>
      </w:r>
      <w:proofErr w:type="spellEnd"/>
      <w:r>
        <w:rPr>
          <w:sz w:val="24"/>
        </w:rPr>
        <w:t xml:space="preserve"> meghatározott</w:t>
      </w:r>
      <w:r w:rsidRPr="004A4593">
        <w:rPr>
          <w:sz w:val="24"/>
        </w:rPr>
        <w:t xml:space="preserve"> ajánlati kötöttség terheli. </w:t>
      </w:r>
    </w:p>
    <w:p w:rsidR="000E26B6" w:rsidRDefault="000E26B6" w:rsidP="000E26B6">
      <w:pPr>
        <w:pStyle w:val="Szvegtrzsbehzssal"/>
        <w:tabs>
          <w:tab w:val="left" w:pos="420"/>
          <w:tab w:val="left" w:pos="1830"/>
        </w:tabs>
        <w:spacing w:after="0"/>
        <w:ind w:left="0"/>
        <w:rPr>
          <w:sz w:val="24"/>
          <w:szCs w:val="24"/>
        </w:rPr>
      </w:pPr>
    </w:p>
    <w:p w:rsidR="000E26B6" w:rsidRPr="0017506E" w:rsidRDefault="00927722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6" w:name="_Toc184452627"/>
      <w:r>
        <w:rPr>
          <w:rFonts w:ascii="Times New Roman" w:hAnsi="Times New Roman"/>
          <w:sz w:val="24"/>
          <w:u w:val="single"/>
        </w:rPr>
        <w:t>10</w:t>
      </w:r>
      <w:r w:rsidR="000E26B6" w:rsidRPr="0017506E">
        <w:rPr>
          <w:rFonts w:ascii="Times New Roman" w:hAnsi="Times New Roman"/>
          <w:sz w:val="24"/>
          <w:u w:val="single"/>
        </w:rPr>
        <w:t>. A pályázatban benyújtandó okmányok:</w:t>
      </w:r>
      <w:bookmarkEnd w:id="6"/>
    </w:p>
    <w:p w:rsidR="000E26B6" w:rsidRPr="0071341F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  <w:rPr>
          <w:b/>
        </w:rPr>
      </w:pPr>
    </w:p>
    <w:p w:rsidR="000E26B6" w:rsidRPr="00362CE3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  <w:rPr>
          <w:b/>
        </w:rPr>
      </w:pPr>
      <w:bookmarkStart w:id="7" w:name="_Toc184452628"/>
      <w:r w:rsidRPr="00362CE3">
        <w:rPr>
          <w:b/>
        </w:rPr>
        <w:t xml:space="preserve">A benyújtandó pályázati anyagba a következő dokumentumokat kell becsatolni a következő </w:t>
      </w:r>
      <w:r w:rsidRPr="00362CE3">
        <w:rPr>
          <w:b/>
          <w:u w:val="single"/>
        </w:rPr>
        <w:t>sorrendben</w:t>
      </w:r>
      <w:r w:rsidRPr="00362CE3">
        <w:rPr>
          <w:b/>
        </w:rPr>
        <w:t>:</w:t>
      </w:r>
      <w:bookmarkEnd w:id="7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927722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bookmarkStart w:id="8" w:name="_Toc184452629"/>
      <w:r>
        <w:t>10</w:t>
      </w:r>
      <w:r w:rsidR="000E26B6">
        <w:t>.1. Fedőlap:</w:t>
      </w:r>
      <w:bookmarkEnd w:id="8"/>
      <w:r w:rsidR="000E26B6">
        <w:t xml:space="preserve"> </w:t>
      </w:r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r>
        <w:tab/>
      </w:r>
      <w:bookmarkStart w:id="9" w:name="_Toc184452630"/>
      <w:r>
        <w:t xml:space="preserve">- </w:t>
      </w:r>
      <w:r>
        <w:rPr>
          <w:b/>
        </w:rPr>
        <w:t>“</w:t>
      </w:r>
      <w:r w:rsidRPr="00DC1AD2">
        <w:rPr>
          <w:b/>
        </w:rPr>
        <w:t>Bábolna Strand- és Termálfürdő</w:t>
      </w:r>
      <w:r>
        <w:rPr>
          <w:b/>
        </w:rPr>
        <w:t xml:space="preserve"> Pályázat</w:t>
      </w:r>
      <w:r w:rsidRPr="00EB6BE4">
        <w:rPr>
          <w:b/>
        </w:rPr>
        <w:t>”</w:t>
      </w:r>
      <w:r>
        <w:rPr>
          <w:b/>
        </w:rPr>
        <w:t xml:space="preserve"> </w:t>
      </w:r>
      <w:r w:rsidRPr="00BD0C77">
        <w:t>jelig</w:t>
      </w:r>
      <w:r>
        <w:t>e</w:t>
      </w:r>
      <w:bookmarkEnd w:id="9"/>
      <w:r>
        <w:t xml:space="preserve"> </w:t>
      </w:r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r>
        <w:tab/>
      </w:r>
      <w:bookmarkStart w:id="10" w:name="_Toc184452631"/>
      <w:r>
        <w:t>- pályázó neve, címe</w:t>
      </w:r>
      <w:bookmarkEnd w:id="10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r>
        <w:lastRenderedPageBreak/>
        <w:tab/>
      </w:r>
      <w:bookmarkStart w:id="11" w:name="_Toc184452632"/>
      <w:r>
        <w:t>- kapcsolattartó neve, címe, telefonszáma, fax száma</w:t>
      </w:r>
      <w:bookmarkEnd w:id="11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r>
        <w:tab/>
      </w:r>
      <w:bookmarkStart w:id="12" w:name="_Toc184452633"/>
      <w:r>
        <w:t>- eredeti vagy másolat felirat</w:t>
      </w:r>
      <w:bookmarkEnd w:id="12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927722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bookmarkStart w:id="13" w:name="_Toc184452634"/>
      <w:r>
        <w:t>10</w:t>
      </w:r>
      <w:r w:rsidR="000E26B6">
        <w:t>.2. Tartalomjegyzék, amely oldalszámokkal tünteti fel a becsatolt dokumentumok helyét az anyagban.</w:t>
      </w:r>
      <w:bookmarkEnd w:id="13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Pr="00B03F54" w:rsidRDefault="00927722" w:rsidP="000E26B6">
      <w:pPr>
        <w:pStyle w:val="Szvegtrzsbehzssal"/>
        <w:spacing w:after="0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0E26B6">
        <w:rPr>
          <w:sz w:val="24"/>
          <w:szCs w:val="24"/>
        </w:rPr>
        <w:t xml:space="preserve">.3. A </w:t>
      </w:r>
      <w:r w:rsidR="000E26B6" w:rsidRPr="00B03F54">
        <w:rPr>
          <w:b/>
          <w:sz w:val="24"/>
          <w:szCs w:val="24"/>
        </w:rPr>
        <w:t>pályázó nyilatkozata arról, hogy</w:t>
      </w:r>
    </w:p>
    <w:p w:rsidR="000E26B6" w:rsidRPr="00070D22" w:rsidRDefault="000E26B6" w:rsidP="000E26B6">
      <w:pPr>
        <w:jc w:val="both"/>
      </w:pPr>
    </w:p>
    <w:p w:rsidR="000E26B6" w:rsidRPr="00070D22" w:rsidRDefault="000E26B6" w:rsidP="000E26B6">
      <w:pPr>
        <w:pStyle w:val="Lista"/>
        <w:ind w:left="284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 a pályázati kiírást megismerte, az abban foglaltakat tudomásul veszi,</w:t>
      </w:r>
      <w:r>
        <w:rPr>
          <w:rFonts w:ascii="Times New Roman" w:hAnsi="Times New Roman" w:cs="Times New Roman"/>
          <w:sz w:val="24"/>
          <w:szCs w:val="24"/>
        </w:rPr>
        <w:t xml:space="preserve"> és magára nézve kötelezőnek fogadja el, valamint kész és képes a szerződés teljesítésére.</w:t>
      </w:r>
    </w:p>
    <w:p w:rsidR="000E26B6" w:rsidRPr="00070D22" w:rsidRDefault="000E26B6" w:rsidP="000E26B6">
      <w:pPr>
        <w:pStyle w:val="Lista"/>
        <w:ind w:left="284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 elfogadja a pályázati feltételeket és a bírálati szempontokat, különös tekintettel a fizetési garanciák, a sze</w:t>
      </w:r>
      <w:r>
        <w:rPr>
          <w:rFonts w:ascii="Times New Roman" w:hAnsi="Times New Roman" w:cs="Times New Roman"/>
          <w:sz w:val="24"/>
          <w:szCs w:val="24"/>
        </w:rPr>
        <w:t>rződéskötés, és az</w:t>
      </w:r>
      <w:r w:rsidRPr="00070D22">
        <w:rPr>
          <w:rFonts w:ascii="Times New Roman" w:hAnsi="Times New Roman" w:cs="Times New Roman"/>
          <w:sz w:val="24"/>
          <w:szCs w:val="24"/>
        </w:rPr>
        <w:t xml:space="preserve"> ajánlati kötöttség vállalásának követelményeire, </w:t>
      </w:r>
    </w:p>
    <w:p w:rsidR="000E26B6" w:rsidRPr="00070D22" w:rsidRDefault="000E26B6" w:rsidP="000E26B6">
      <w:pPr>
        <w:pStyle w:val="Lista"/>
        <w:ind w:left="284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 az ingatlant megtekintette, azok jogi sorsát, állapotát megismerte, ajánlatát az ingatlan megtekintését követően tette meg,</w:t>
      </w:r>
    </w:p>
    <w:p w:rsidR="000E26B6" w:rsidRPr="00465D73" w:rsidRDefault="000E26B6" w:rsidP="000E26B6">
      <w:pPr>
        <w:pStyle w:val="Lista"/>
        <w:ind w:left="284"/>
        <w:rPr>
          <w:rFonts w:ascii="Times New Roman" w:hAnsi="Times New Roman" w:cs="Times New Roman"/>
          <w:sz w:val="24"/>
          <w:szCs w:val="24"/>
        </w:rPr>
      </w:pPr>
      <w:r w:rsidRPr="00070D22">
        <w:rPr>
          <w:rFonts w:ascii="Times New Roman" w:hAnsi="Times New Roman" w:cs="Times New Roman"/>
          <w:sz w:val="24"/>
          <w:szCs w:val="24"/>
        </w:rPr>
        <w:t>- az ingatlanra vonatkozó jogszabályokat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1AEB">
        <w:rPr>
          <w:rFonts w:ascii="Times New Roman" w:hAnsi="Times New Roman" w:cs="Times New Roman"/>
          <w:sz w:val="24"/>
          <w:szCs w:val="24"/>
        </w:rPr>
        <w:t xml:space="preserve">a </w:t>
      </w:r>
      <w:r w:rsidR="002D164C" w:rsidRPr="002D164C">
        <w:rPr>
          <w:rFonts w:ascii="Times New Roman" w:hAnsi="Times New Roman" w:cs="Times New Roman"/>
          <w:sz w:val="24"/>
          <w:szCs w:val="24"/>
        </w:rPr>
        <w:t>Bábolna Strand- és Termálfürdő</w:t>
      </w:r>
      <w:r>
        <w:rPr>
          <w:rFonts w:ascii="Times New Roman" w:hAnsi="Times New Roman" w:cs="Times New Roman"/>
          <w:sz w:val="24"/>
          <w:szCs w:val="24"/>
        </w:rPr>
        <w:t xml:space="preserve"> üzemelte</w:t>
      </w:r>
      <w:r w:rsidR="008F1AEB">
        <w:rPr>
          <w:rFonts w:ascii="Times New Roman" w:hAnsi="Times New Roman" w:cs="Times New Roman"/>
          <w:sz w:val="24"/>
          <w:szCs w:val="24"/>
        </w:rPr>
        <w:t>téséhez szükséges engedélyeket</w:t>
      </w:r>
      <w:r w:rsidR="00E14E5A">
        <w:rPr>
          <w:rFonts w:ascii="Times New Roman" w:hAnsi="Times New Roman" w:cs="Times New Roman"/>
          <w:sz w:val="24"/>
          <w:szCs w:val="24"/>
        </w:rPr>
        <w:t xml:space="preserve"> megismerte,</w:t>
      </w:r>
    </w:p>
    <w:p w:rsidR="000E26B6" w:rsidRPr="00465D73" w:rsidRDefault="000E26B6" w:rsidP="000E26B6">
      <w:pPr>
        <w:pStyle w:val="Lista"/>
        <w:ind w:left="284"/>
        <w:rPr>
          <w:rFonts w:ascii="Times New Roman" w:hAnsi="Times New Roman" w:cs="Times New Roman"/>
          <w:sz w:val="24"/>
          <w:szCs w:val="24"/>
        </w:rPr>
      </w:pPr>
      <w:r w:rsidRPr="00465D73">
        <w:rPr>
          <w:rFonts w:ascii="Times New Roman" w:hAnsi="Times New Roman" w:cs="Times New Roman"/>
          <w:sz w:val="24"/>
          <w:szCs w:val="24"/>
        </w:rPr>
        <w:t xml:space="preserve">- vállalja, hogy a </w:t>
      </w:r>
      <w:r w:rsidR="002D164C" w:rsidRPr="002D164C">
        <w:rPr>
          <w:rFonts w:ascii="Times New Roman" w:hAnsi="Times New Roman" w:cs="Times New Roman"/>
          <w:sz w:val="24"/>
          <w:szCs w:val="24"/>
        </w:rPr>
        <w:t xml:space="preserve">Bábolna Strand- és Termálfürdő </w:t>
      </w:r>
      <w:r w:rsidRPr="00465D73">
        <w:rPr>
          <w:rFonts w:ascii="Times New Roman" w:hAnsi="Times New Roman" w:cs="Times New Roman"/>
          <w:sz w:val="24"/>
          <w:szCs w:val="24"/>
        </w:rPr>
        <w:t xml:space="preserve">bérletét, üzemeltetését alvállalkozónak, más személynek tovább nem adja. (Amennyiben a </w:t>
      </w:r>
      <w:r w:rsidR="002D164C" w:rsidRPr="002D164C">
        <w:rPr>
          <w:rFonts w:ascii="Times New Roman" w:hAnsi="Times New Roman" w:cs="Times New Roman"/>
          <w:sz w:val="24"/>
          <w:szCs w:val="24"/>
        </w:rPr>
        <w:t>Bábolna Strand- és Termálfürdő v</w:t>
      </w:r>
      <w:r w:rsidRPr="00465D73">
        <w:rPr>
          <w:rFonts w:ascii="Times New Roman" w:hAnsi="Times New Roman" w:cs="Times New Roman"/>
          <w:sz w:val="24"/>
          <w:szCs w:val="24"/>
        </w:rPr>
        <w:t xml:space="preserve">alamely részének hasznosítását a pályázó más vállalkozónak kívánja tovább adni, az kizárólag a </w:t>
      </w:r>
      <w:r w:rsidR="002D164C" w:rsidRPr="002D164C">
        <w:rPr>
          <w:rFonts w:ascii="Times New Roman" w:hAnsi="Times New Roman" w:cs="Times New Roman"/>
          <w:sz w:val="24"/>
          <w:szCs w:val="24"/>
        </w:rPr>
        <w:t>Kft.</w:t>
      </w:r>
      <w:r w:rsidRPr="00465D73">
        <w:rPr>
          <w:rFonts w:ascii="Times New Roman" w:hAnsi="Times New Roman" w:cs="Times New Roman"/>
          <w:sz w:val="24"/>
          <w:szCs w:val="24"/>
        </w:rPr>
        <w:t xml:space="preserve"> hozzájárulásával lehetséges.)</w:t>
      </w:r>
    </w:p>
    <w:p w:rsidR="000E26B6" w:rsidRPr="00070D22" w:rsidRDefault="000E26B6" w:rsidP="000E26B6">
      <w:pPr>
        <w:pStyle w:val="Lista"/>
        <w:ind w:left="284"/>
        <w:rPr>
          <w:rFonts w:ascii="Times New Roman" w:hAnsi="Times New Roman" w:cs="Times New Roman"/>
          <w:sz w:val="24"/>
          <w:szCs w:val="24"/>
        </w:rPr>
      </w:pPr>
      <w:r w:rsidRPr="00465D73">
        <w:rPr>
          <w:rFonts w:ascii="Times New Roman" w:hAnsi="Times New Roman" w:cs="Times New Roman"/>
          <w:sz w:val="24"/>
          <w:szCs w:val="24"/>
        </w:rPr>
        <w:t xml:space="preserve"> - vállalja, hogy a marketingtevékenysége során Bábolna Város Önkormányzatával együttműködik</w:t>
      </w:r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927722" w:rsidP="000E26B6">
      <w:pPr>
        <w:jc w:val="both"/>
      </w:pPr>
      <w:r>
        <w:t>10</w:t>
      </w:r>
      <w:r w:rsidR="000E26B6">
        <w:t>.4. A</w:t>
      </w:r>
      <w:r w:rsidR="000E26B6" w:rsidRPr="00070D22">
        <w:t xml:space="preserve"> pályázó adatai</w:t>
      </w:r>
      <w:r w:rsidR="000E26B6">
        <w:t>:</w:t>
      </w:r>
    </w:p>
    <w:p w:rsidR="000E26B6" w:rsidRDefault="000E26B6" w:rsidP="000E26B6">
      <w:pPr>
        <w:jc w:val="both"/>
      </w:pPr>
    </w:p>
    <w:p w:rsidR="000E26B6" w:rsidRPr="00070D22" w:rsidRDefault="000E26B6" w:rsidP="000E26B6">
      <w:pPr>
        <w:pStyle w:val="Szvegtrzsbehzssal"/>
        <w:numPr>
          <w:ilvl w:val="1"/>
          <w:numId w:val="28"/>
        </w:numPr>
        <w:tabs>
          <w:tab w:val="clear" w:pos="1364"/>
          <w:tab w:val="left" w:pos="0"/>
          <w:tab w:val="left" w:pos="420"/>
          <w:tab w:val="num" w:pos="1080"/>
          <w:tab w:val="left" w:pos="1830"/>
        </w:tabs>
        <w:autoSpaceDE/>
        <w:autoSpaceDN/>
        <w:ind w:left="1080"/>
        <w:jc w:val="both"/>
        <w:rPr>
          <w:sz w:val="24"/>
          <w:szCs w:val="24"/>
        </w:rPr>
      </w:pPr>
      <w:r w:rsidRPr="00070D22">
        <w:rPr>
          <w:sz w:val="24"/>
          <w:szCs w:val="24"/>
        </w:rPr>
        <w:t>neve, székhelye, képviselő neve</w:t>
      </w:r>
      <w:r>
        <w:rPr>
          <w:sz w:val="24"/>
          <w:szCs w:val="24"/>
        </w:rPr>
        <w:t xml:space="preserve"> és elérhetőségei</w:t>
      </w:r>
      <w:r w:rsidRPr="00070D22">
        <w:rPr>
          <w:sz w:val="24"/>
          <w:szCs w:val="24"/>
        </w:rPr>
        <w:t>, adószám, cégjegyzékszám</w:t>
      </w:r>
      <w:r>
        <w:rPr>
          <w:sz w:val="24"/>
          <w:szCs w:val="24"/>
        </w:rPr>
        <w:t>, kapcsolattartó neve, címe, napközbeni telefonszáma,</w:t>
      </w:r>
    </w:p>
    <w:p w:rsidR="000E26B6" w:rsidRPr="00070D22" w:rsidRDefault="000E26B6" w:rsidP="000E26B6">
      <w:pPr>
        <w:numPr>
          <w:ilvl w:val="1"/>
          <w:numId w:val="32"/>
        </w:numPr>
        <w:jc w:val="both"/>
      </w:pPr>
      <w:r>
        <w:t>a cégbíróság által kiadott 6</w:t>
      </w:r>
      <w:r w:rsidRPr="00070D22">
        <w:t xml:space="preserve">0 napnál nem régebbi </w:t>
      </w:r>
      <w:r>
        <w:t xml:space="preserve">keltezésű </w:t>
      </w:r>
      <w:r w:rsidRPr="00070D22">
        <w:t>cégkivonat</w:t>
      </w:r>
      <w:r>
        <w:t xml:space="preserve"> eredeti vagy közjegyző által hitelesített másolata; amennyiben cégügyben el nem bírált módosítás van folyamatban, akkor a változások bejegyzésének alapjául szolgáló okiratok vagy változásbejegyzési kérelem másolatát is be kell csatolni.</w:t>
      </w:r>
    </w:p>
    <w:p w:rsidR="000E26B6" w:rsidRPr="00070D22" w:rsidRDefault="000E26B6" w:rsidP="000E26B6">
      <w:pPr>
        <w:numPr>
          <w:ilvl w:val="1"/>
          <w:numId w:val="32"/>
        </w:numPr>
        <w:jc w:val="both"/>
      </w:pPr>
      <w:r w:rsidRPr="00070D22">
        <w:t>aláírási címpéldány, társasági szerződés,</w:t>
      </w:r>
    </w:p>
    <w:p w:rsidR="000E26B6" w:rsidRDefault="000E26B6" w:rsidP="000E26B6">
      <w:pPr>
        <w:numPr>
          <w:ilvl w:val="1"/>
          <w:numId w:val="32"/>
        </w:numPr>
        <w:ind w:left="1077" w:hanging="357"/>
        <w:jc w:val="both"/>
      </w:pPr>
      <w:r w:rsidRPr="00070D22">
        <w:t>igazolás, hogy a pályázónak nem áll fenn köztartozása (adó-, vám-társadalombiztosítási járulék- és egyéb az államháztartás más alrendszereivel szemben fennálló lejárt fizetési kötelezettsége)</w:t>
      </w:r>
    </w:p>
    <w:p w:rsidR="000E26B6" w:rsidRPr="00001D3E" w:rsidRDefault="000E26B6" w:rsidP="000E26B6">
      <w:pPr>
        <w:numPr>
          <w:ilvl w:val="1"/>
          <w:numId w:val="32"/>
        </w:numPr>
        <w:ind w:left="1077" w:hanging="357"/>
        <w:jc w:val="both"/>
        <w:rPr>
          <w:b/>
        </w:rPr>
      </w:pPr>
      <w:r w:rsidRPr="00001D3E">
        <w:rPr>
          <w:b/>
          <w:bCs/>
        </w:rPr>
        <w:t xml:space="preserve">Nem lehet pályázó vagy annak alvállalkozója, aki </w:t>
      </w:r>
    </w:p>
    <w:p w:rsidR="000E26B6" w:rsidRPr="00616832" w:rsidRDefault="000E26B6" w:rsidP="000E26B6">
      <w:pPr>
        <w:ind w:left="1416"/>
        <w:jc w:val="both"/>
        <w:rPr>
          <w:bCs/>
        </w:rPr>
      </w:pPr>
      <w:r w:rsidRPr="00616832">
        <w:rPr>
          <w:bCs/>
        </w:rPr>
        <w:t>- végelszámolás alatt áll, vagy az ellene indított csődeljárás vagy felszámolási eljárás f</w:t>
      </w:r>
      <w:r>
        <w:rPr>
          <w:bCs/>
        </w:rPr>
        <w:t>olyamatban van, illetőleg ha a pályázó</w:t>
      </w:r>
      <w:r w:rsidRPr="00616832">
        <w:rPr>
          <w:bCs/>
        </w:rPr>
        <w:t xml:space="preserve"> (</w:t>
      </w:r>
      <w:r>
        <w:rPr>
          <w:bCs/>
        </w:rPr>
        <w:t xml:space="preserve">vagy </w:t>
      </w:r>
      <w:r w:rsidRPr="00616832">
        <w:rPr>
          <w:bCs/>
        </w:rPr>
        <w:t>alvállalkozó</w:t>
      </w:r>
      <w:r>
        <w:rPr>
          <w:bCs/>
        </w:rPr>
        <w:t>ja</w:t>
      </w:r>
      <w:r w:rsidRPr="00616832">
        <w:rPr>
          <w:bCs/>
        </w:rPr>
        <w:t>) személyes joga szerinti hasonló eljárás van folyamatban, vagy aki személyes joga szerint hasonló helyzetben van;</w:t>
      </w:r>
    </w:p>
    <w:p w:rsidR="000E26B6" w:rsidRPr="00616832" w:rsidRDefault="000E26B6" w:rsidP="000E26B6">
      <w:pPr>
        <w:ind w:left="1077" w:firstLine="339"/>
        <w:jc w:val="both"/>
        <w:rPr>
          <w:bCs/>
        </w:rPr>
      </w:pPr>
      <w:r w:rsidRPr="00616832">
        <w:rPr>
          <w:bCs/>
        </w:rPr>
        <w:t>- tevékenységét felfüggesztette vagy akinek tevékenységét felfüggesztették</w:t>
      </w:r>
      <w:r>
        <w:rPr>
          <w:bCs/>
        </w:rPr>
        <w:t>;</w:t>
      </w:r>
    </w:p>
    <w:p w:rsidR="000E26B6" w:rsidRDefault="000E26B6" w:rsidP="000E26B6">
      <w:pPr>
        <w:ind w:left="1416"/>
        <w:jc w:val="both"/>
        <w:rPr>
          <w:bCs/>
        </w:rPr>
      </w:pPr>
      <w:r w:rsidRPr="00616832">
        <w:rPr>
          <w:bCs/>
        </w:rPr>
        <w:t>- gazdasági, illetőleg szakmai tevékenységével kapcsolatban jogerős bírósági ítéletben megállapított bűncselekményt követett el, amíg a büntetett előélethez fűződő hátrányok alól nem mentesült</w:t>
      </w:r>
      <w:r>
        <w:rPr>
          <w:bCs/>
        </w:rPr>
        <w:t>;</w:t>
      </w:r>
    </w:p>
    <w:p w:rsidR="000E26B6" w:rsidRDefault="000E26B6" w:rsidP="000E26B6">
      <w:pPr>
        <w:jc w:val="both"/>
      </w:pPr>
    </w:p>
    <w:p w:rsidR="000E26B6" w:rsidRDefault="00927722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bookmarkStart w:id="14" w:name="_Toc184452635"/>
      <w:r>
        <w:t>10</w:t>
      </w:r>
      <w:r w:rsidR="000E26B6">
        <w:t>.5. Pénzügyi és gazdasági alkalmasság igazolása:</w:t>
      </w:r>
      <w:bookmarkEnd w:id="14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0E26B6" w:rsidP="000E26B6">
      <w:pPr>
        <w:numPr>
          <w:ilvl w:val="0"/>
          <w:numId w:val="34"/>
        </w:num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autoSpaceDE w:val="0"/>
        <w:autoSpaceDN w:val="0"/>
        <w:jc w:val="both"/>
        <w:outlineLvl w:val="0"/>
      </w:pPr>
      <w:bookmarkStart w:id="15" w:name="_Toc184452636"/>
      <w:r>
        <w:t>Nyilatkozat az elmúlt év teljes forgalmáról.</w:t>
      </w:r>
      <w:bookmarkEnd w:id="15"/>
    </w:p>
    <w:p w:rsidR="000E26B6" w:rsidRDefault="000E26B6" w:rsidP="000E26B6">
      <w:pPr>
        <w:numPr>
          <w:ilvl w:val="0"/>
          <w:numId w:val="34"/>
        </w:num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autoSpaceDE w:val="0"/>
        <w:autoSpaceDN w:val="0"/>
        <w:jc w:val="both"/>
        <w:outlineLvl w:val="0"/>
      </w:pPr>
      <w:bookmarkStart w:id="16" w:name="_Toc184452638"/>
      <w:r>
        <w:t>Cégszerű nyilatkozat, mely tartalmazza a jelentkező összes bankszámlájának adatait.</w:t>
      </w:r>
      <w:bookmarkEnd w:id="16"/>
    </w:p>
    <w:p w:rsidR="000E26B6" w:rsidRDefault="000E26B6" w:rsidP="000E26B6">
      <w:pPr>
        <w:numPr>
          <w:ilvl w:val="0"/>
          <w:numId w:val="34"/>
        </w:num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autoSpaceDE w:val="0"/>
        <w:autoSpaceDN w:val="0"/>
        <w:jc w:val="both"/>
        <w:outlineLvl w:val="0"/>
      </w:pPr>
      <w:bookmarkStart w:id="17" w:name="_Toc184452640"/>
      <w:r>
        <w:t>201</w:t>
      </w:r>
      <w:r w:rsidR="00D13E10">
        <w:t>9</w:t>
      </w:r>
      <w:r>
        <w:t>. évi éves beszámoló.</w:t>
      </w:r>
      <w:bookmarkEnd w:id="17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927722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bookmarkStart w:id="18" w:name="_Toc184452641"/>
      <w:r>
        <w:t>10</w:t>
      </w:r>
      <w:r w:rsidR="000E26B6">
        <w:t>.6. Műszaki, illetve szakmai alkalmasság igazolása:</w:t>
      </w:r>
      <w:bookmarkEnd w:id="18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0E26B6" w:rsidP="000E26B6">
      <w:pPr>
        <w:numPr>
          <w:ilvl w:val="0"/>
          <w:numId w:val="33"/>
        </w:num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autoSpaceDE w:val="0"/>
        <w:autoSpaceDN w:val="0"/>
        <w:jc w:val="both"/>
        <w:outlineLvl w:val="0"/>
      </w:pPr>
      <w:bookmarkStart w:id="19" w:name="_Toc184452642"/>
      <w:r>
        <w:t xml:space="preserve">Az elmúlt </w:t>
      </w:r>
      <w:r w:rsidR="00D13E10">
        <w:t>10</w:t>
      </w:r>
      <w:r>
        <w:t xml:space="preserve"> év üzemeltetési referenciáinak bemutatása megadva a teljesítés idejét, a szerződést kötő fél nevét, és az üzemeltetett terület nagyságát és jellegét (irodaépület, oktatási épület, szálláshely, sportlétesítmény, stb.).</w:t>
      </w:r>
      <w:bookmarkEnd w:id="19"/>
    </w:p>
    <w:p w:rsidR="000E26B6" w:rsidRDefault="000E26B6" w:rsidP="000E26B6">
      <w:pPr>
        <w:numPr>
          <w:ilvl w:val="0"/>
          <w:numId w:val="33"/>
        </w:num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autoSpaceDE w:val="0"/>
        <w:autoSpaceDN w:val="0"/>
        <w:jc w:val="both"/>
        <w:outlineLvl w:val="0"/>
      </w:pPr>
      <w:bookmarkStart w:id="20" w:name="_Toc184452643"/>
      <w:r>
        <w:lastRenderedPageBreak/>
        <w:t xml:space="preserve">A </w:t>
      </w:r>
      <w:r w:rsidR="00D13E10">
        <w:t>rendelkezésre álló szakember</w:t>
      </w:r>
      <w:r>
        <w:t xml:space="preserve"> bemutatása, önéletrajz csatolásával, amelyb</w:t>
      </w:r>
      <w:r w:rsidR="00D13E10">
        <w:t>en ismertetni kell a szakember</w:t>
      </w:r>
      <w:r>
        <w:t xml:space="preserve"> szakirányú képzettségét vagy vizsgáját, szakmai gyakorlatát, továbbá szakmai referenciamunkáit.</w:t>
      </w:r>
      <w:bookmarkEnd w:id="20"/>
    </w:p>
    <w:p w:rsidR="000E26B6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Default="00927722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bookmarkStart w:id="21" w:name="_Toc184452646"/>
      <w:r>
        <w:t>10</w:t>
      </w:r>
      <w:r w:rsidR="000E26B6">
        <w:t>.</w:t>
      </w:r>
      <w:r w:rsidR="00F672A4">
        <w:t>7</w:t>
      </w:r>
      <w:r w:rsidR="000E26B6">
        <w:t xml:space="preserve">. Amennyiben több pályázó közös pályázatot nyújt be, a pályázóknak meg kell határozniuk a szerződés azon részét, amelyet az egyes pályázók teljesítenek. Csatolni szükséges a pályázók vonatkozó egymás közötti megállapodását, közös fellépésük formájának, cégszerű aláírás módjának, a részesedés mértékének feltüntetésével; a vezető cég megjelölésével, a feladatok megosztásának ismertetésével. Meg kell jelölni, hogy ki a közös pályázat esetében a kapcsolattartó személy, és melyek az elérhetőségei. A közösen pályázóknak nyilatkozniuk kell arról, hogy a tagok egyetemleges felelősséget vállalnak a szerződésben és a vonatkozó jogszabályokban foglalt követelmények, kötelezettségek, feladatok megvalósításáért, valamint, hogy a közös pályázat megnevezett vezetője fel van hatalmazva arra, hogy teljes jogkörrel eljárjon minden a közös pályázatban résztvevő tag nevében és kapcsolatot tartson a </w:t>
      </w:r>
      <w:proofErr w:type="spellStart"/>
      <w:r w:rsidR="000E26B6">
        <w:t>Kft.-vel</w:t>
      </w:r>
      <w:proofErr w:type="spellEnd"/>
      <w:r w:rsidR="000E26B6">
        <w:t>.</w:t>
      </w:r>
      <w:bookmarkEnd w:id="21"/>
    </w:p>
    <w:p w:rsidR="000E26B6" w:rsidRPr="00F84322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</w:p>
    <w:p w:rsidR="000E26B6" w:rsidRPr="000B6208" w:rsidRDefault="00927722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</w:pPr>
      <w:bookmarkStart w:id="22" w:name="_Toc184452647"/>
      <w:r>
        <w:t>10</w:t>
      </w:r>
      <w:r w:rsidR="000E26B6" w:rsidRPr="000B6208">
        <w:t>.</w:t>
      </w:r>
      <w:r w:rsidR="00F672A4">
        <w:t>8</w:t>
      </w:r>
      <w:r w:rsidR="000E26B6" w:rsidRPr="000B6208">
        <w:t>. Hasznosítási elképzelés</w:t>
      </w:r>
      <w:r w:rsidR="000E26B6">
        <w:t>, üzemeltetési koncepció</w:t>
      </w:r>
      <w:bookmarkEnd w:id="22"/>
    </w:p>
    <w:p w:rsidR="000E26B6" w:rsidRPr="008F7404" w:rsidRDefault="000E26B6" w:rsidP="000E26B6">
      <w:pPr>
        <w:tabs>
          <w:tab w:val="left" w:pos="-284"/>
          <w:tab w:val="num" w:pos="5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outlineLvl w:val="0"/>
        <w:rPr>
          <w:u w:val="single"/>
        </w:rPr>
      </w:pPr>
    </w:p>
    <w:p w:rsidR="000E26B6" w:rsidRPr="00542A87" w:rsidRDefault="000E26B6" w:rsidP="00F672A4">
      <w:pPr>
        <w:tabs>
          <w:tab w:val="left" w:pos="-28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jc w:val="both"/>
        <w:rPr>
          <w:b/>
        </w:rPr>
      </w:pPr>
      <w:r>
        <w:t xml:space="preserve">A pályázónak a </w:t>
      </w:r>
      <w:r w:rsidR="00F672A4">
        <w:t>Bábolna Strand- és Termálfürdőre</w:t>
      </w:r>
      <w:r>
        <w:t xml:space="preserve"> vonatkozó üzemeltetési elképzeléseit az ún. Üzemeltetési Koncepcióban kell összefoglalnia. </w:t>
      </w:r>
    </w:p>
    <w:p w:rsidR="000E26B6" w:rsidRPr="00070D22" w:rsidRDefault="000E26B6" w:rsidP="000E26B6">
      <w:pPr>
        <w:jc w:val="both"/>
        <w:rPr>
          <w:b/>
        </w:rPr>
      </w:pPr>
    </w:p>
    <w:p w:rsidR="000E26B6" w:rsidRPr="0017506E" w:rsidRDefault="000E26B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23" w:name="_Toc184452648"/>
      <w:r w:rsidRPr="0017506E">
        <w:rPr>
          <w:rFonts w:ascii="Times New Roman" w:hAnsi="Times New Roman"/>
          <w:sz w:val="24"/>
          <w:u w:val="single"/>
        </w:rPr>
        <w:t>1</w:t>
      </w:r>
      <w:r w:rsidR="00927722">
        <w:rPr>
          <w:rFonts w:ascii="Times New Roman" w:hAnsi="Times New Roman"/>
          <w:sz w:val="24"/>
          <w:u w:val="single"/>
        </w:rPr>
        <w:t>1</w:t>
      </w:r>
      <w:r w:rsidRPr="0017506E">
        <w:rPr>
          <w:rFonts w:ascii="Times New Roman" w:hAnsi="Times New Roman"/>
          <w:sz w:val="24"/>
          <w:u w:val="single"/>
        </w:rPr>
        <w:t>. A pályázat benyújtásának időpontja:</w:t>
      </w:r>
      <w:bookmarkEnd w:id="23"/>
      <w:r w:rsidRPr="0017506E">
        <w:rPr>
          <w:rFonts w:ascii="Times New Roman" w:hAnsi="Times New Roman"/>
          <w:sz w:val="24"/>
          <w:u w:val="single"/>
        </w:rPr>
        <w:t xml:space="preserve"> </w:t>
      </w:r>
    </w:p>
    <w:p w:rsidR="000E26B6" w:rsidRDefault="000E26B6" w:rsidP="000E26B6">
      <w:pPr>
        <w:jc w:val="both"/>
      </w:pPr>
    </w:p>
    <w:p w:rsidR="000E26B6" w:rsidRPr="00070D22" w:rsidRDefault="000E26B6" w:rsidP="000E26B6">
      <w:pPr>
        <w:jc w:val="center"/>
        <w:rPr>
          <w:b/>
        </w:rPr>
      </w:pPr>
      <w:r>
        <w:rPr>
          <w:b/>
        </w:rPr>
        <w:t>20</w:t>
      </w:r>
      <w:r w:rsidR="00FE4D6D">
        <w:rPr>
          <w:b/>
        </w:rPr>
        <w:t>2</w:t>
      </w:r>
      <w:r w:rsidR="008F1AEB">
        <w:rPr>
          <w:b/>
        </w:rPr>
        <w:t>1</w:t>
      </w:r>
      <w:r w:rsidRPr="00070D22">
        <w:rPr>
          <w:b/>
        </w:rPr>
        <w:t>.</w:t>
      </w:r>
      <w:r>
        <w:rPr>
          <w:b/>
        </w:rPr>
        <w:t xml:space="preserve"> </w:t>
      </w:r>
      <w:r w:rsidR="00FE4D6D">
        <w:rPr>
          <w:b/>
        </w:rPr>
        <w:t>március</w:t>
      </w:r>
      <w:r>
        <w:rPr>
          <w:b/>
        </w:rPr>
        <w:t xml:space="preserve"> hó 30</w:t>
      </w:r>
      <w:r w:rsidR="00927722">
        <w:rPr>
          <w:b/>
        </w:rPr>
        <w:t>.</w:t>
      </w:r>
      <w:r>
        <w:rPr>
          <w:b/>
        </w:rPr>
        <w:t xml:space="preserve"> nap, 12.00.</w:t>
      </w:r>
      <w:r w:rsidRPr="00070D22">
        <w:rPr>
          <w:b/>
        </w:rPr>
        <w:t xml:space="preserve"> óráig</w:t>
      </w:r>
    </w:p>
    <w:p w:rsidR="000E26B6" w:rsidRDefault="000E26B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24" w:name="_Toc184452649"/>
    </w:p>
    <w:p w:rsidR="000E26B6" w:rsidRPr="0017506E" w:rsidRDefault="000E26B6" w:rsidP="000E26B6">
      <w:pPr>
        <w:pStyle w:val="Cmsor1"/>
        <w:rPr>
          <w:rFonts w:ascii="Times New Roman" w:hAnsi="Times New Roman"/>
          <w:sz w:val="24"/>
          <w:u w:val="single"/>
        </w:rPr>
      </w:pPr>
      <w:r w:rsidRPr="0017506E">
        <w:rPr>
          <w:rFonts w:ascii="Times New Roman" w:hAnsi="Times New Roman"/>
          <w:sz w:val="24"/>
          <w:u w:val="single"/>
        </w:rPr>
        <w:t>1</w:t>
      </w:r>
      <w:r w:rsidR="00862A77">
        <w:rPr>
          <w:rFonts w:ascii="Times New Roman" w:hAnsi="Times New Roman"/>
          <w:sz w:val="24"/>
          <w:u w:val="single"/>
        </w:rPr>
        <w:t>2</w:t>
      </w:r>
      <w:r w:rsidRPr="0017506E">
        <w:rPr>
          <w:rFonts w:ascii="Times New Roman" w:hAnsi="Times New Roman"/>
          <w:sz w:val="24"/>
          <w:u w:val="single"/>
        </w:rPr>
        <w:t>. A pályázat benyújtásának módja:</w:t>
      </w:r>
      <w:bookmarkEnd w:id="24"/>
    </w:p>
    <w:p w:rsidR="000E26B6" w:rsidRDefault="000E26B6" w:rsidP="000E26B6">
      <w:pPr>
        <w:jc w:val="both"/>
        <w:outlineLvl w:val="0"/>
        <w:rPr>
          <w:b/>
          <w:u w:val="single"/>
        </w:rPr>
      </w:pPr>
    </w:p>
    <w:p w:rsidR="000E26B6" w:rsidRDefault="000E26B6" w:rsidP="000E26B6">
      <w:pPr>
        <w:jc w:val="both"/>
      </w:pPr>
      <w:r w:rsidRPr="00070D22">
        <w:t xml:space="preserve">A </w:t>
      </w:r>
      <w:r>
        <w:t xml:space="preserve">pályázatokat 1 eredeti, 1 másolati </w:t>
      </w:r>
      <w:r w:rsidRPr="00070D22">
        <w:t>példányban</w:t>
      </w:r>
      <w:r>
        <w:t>, és ezeket</w:t>
      </w:r>
      <w:r w:rsidRPr="00070D22">
        <w:t xml:space="preserve"> </w:t>
      </w:r>
      <w:r>
        <w:t xml:space="preserve">1 db zárt borítékban vagy csomagban </w:t>
      </w:r>
      <w:r w:rsidRPr="00070D22">
        <w:t xml:space="preserve">kell benyújtani </w:t>
      </w:r>
      <w:r>
        <w:t>a Kft. székhelyén</w:t>
      </w:r>
      <w:r w:rsidRPr="00070D22">
        <w:t xml:space="preserve"> (</w:t>
      </w:r>
      <w:r>
        <w:t>2943 Bábolna, Jókai M. u. 12.</w:t>
      </w:r>
      <w:r w:rsidRPr="00070D22">
        <w:t>).</w:t>
      </w:r>
      <w:r>
        <w:t xml:space="preserve"> Amennyiben a példányok között eltérés van, az eredeti példány az irányadó. </w:t>
      </w:r>
    </w:p>
    <w:p w:rsidR="000E26B6" w:rsidRDefault="000E26B6" w:rsidP="000E26B6">
      <w:pPr>
        <w:jc w:val="both"/>
      </w:pPr>
    </w:p>
    <w:p w:rsidR="000E26B6" w:rsidRPr="001B1A73" w:rsidRDefault="000E26B6" w:rsidP="000E26B6">
      <w:pPr>
        <w:jc w:val="both"/>
      </w:pPr>
      <w:r w:rsidRPr="00EB6BE4">
        <w:rPr>
          <w:b/>
        </w:rPr>
        <w:t>A borítékon kizáról</w:t>
      </w:r>
      <w:r>
        <w:rPr>
          <w:b/>
        </w:rPr>
        <w:t>ag a “</w:t>
      </w:r>
      <w:r w:rsidRPr="00DC1AD2">
        <w:rPr>
          <w:b/>
        </w:rPr>
        <w:t xml:space="preserve"> Bábolna Strand- és Termálfürdő</w:t>
      </w:r>
      <w:r>
        <w:rPr>
          <w:b/>
        </w:rPr>
        <w:t xml:space="preserve"> Pályázat</w:t>
      </w:r>
      <w:r w:rsidRPr="00EB6BE4">
        <w:rPr>
          <w:b/>
        </w:rPr>
        <w:t>”</w:t>
      </w:r>
      <w:r>
        <w:rPr>
          <w:b/>
        </w:rPr>
        <w:t xml:space="preserve"> jeligét kérjük feltüntetni!</w:t>
      </w:r>
    </w:p>
    <w:p w:rsidR="000E26B6" w:rsidRPr="00070D22" w:rsidRDefault="000E26B6" w:rsidP="000E26B6">
      <w:pPr>
        <w:jc w:val="both"/>
      </w:pPr>
    </w:p>
    <w:p w:rsidR="000E26B6" w:rsidRPr="00070D22" w:rsidRDefault="000E26B6" w:rsidP="000E26B6">
      <w:pPr>
        <w:jc w:val="both"/>
      </w:pPr>
      <w:r w:rsidRPr="00070D22">
        <w:t xml:space="preserve">Az ajánlatokat határidőig személyesen vagy meghatalmazott útján lehet leadni. </w:t>
      </w:r>
    </w:p>
    <w:p w:rsidR="000E26B6" w:rsidRPr="00070D22" w:rsidRDefault="000E26B6" w:rsidP="000E26B6">
      <w:pPr>
        <w:pStyle w:val="Szvegtrzs3"/>
        <w:rPr>
          <w:sz w:val="24"/>
          <w:szCs w:val="24"/>
        </w:rPr>
      </w:pPr>
      <w:r w:rsidRPr="00070D22">
        <w:rPr>
          <w:sz w:val="24"/>
          <w:szCs w:val="24"/>
        </w:rPr>
        <w:t>A határidőn túl benyújtott pályázat nem kerül elbírálásra.</w:t>
      </w:r>
    </w:p>
    <w:p w:rsidR="000E26B6" w:rsidRDefault="000E26B6" w:rsidP="000E26B6">
      <w:pPr>
        <w:jc w:val="both"/>
        <w:outlineLvl w:val="0"/>
        <w:rPr>
          <w:b/>
          <w:u w:val="single"/>
        </w:rPr>
      </w:pPr>
    </w:p>
    <w:p w:rsidR="000E26B6" w:rsidRPr="0017506E" w:rsidRDefault="000E26B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25" w:name="_Toc184452650"/>
      <w:r w:rsidRPr="0017506E">
        <w:rPr>
          <w:rFonts w:ascii="Times New Roman" w:hAnsi="Times New Roman"/>
          <w:sz w:val="24"/>
          <w:u w:val="single"/>
        </w:rPr>
        <w:t>1</w:t>
      </w:r>
      <w:r w:rsidR="00862A77">
        <w:rPr>
          <w:rFonts w:ascii="Times New Roman" w:hAnsi="Times New Roman"/>
          <w:sz w:val="24"/>
          <w:u w:val="single"/>
        </w:rPr>
        <w:t>3</w:t>
      </w:r>
      <w:r w:rsidRPr="0017506E">
        <w:rPr>
          <w:rFonts w:ascii="Times New Roman" w:hAnsi="Times New Roman"/>
          <w:sz w:val="24"/>
          <w:u w:val="single"/>
        </w:rPr>
        <w:t>. Érvényességi követelmények:</w:t>
      </w:r>
      <w:bookmarkEnd w:id="25"/>
    </w:p>
    <w:p w:rsidR="000E26B6" w:rsidRDefault="000E26B6" w:rsidP="000E26B6">
      <w:pPr>
        <w:jc w:val="both"/>
        <w:outlineLvl w:val="0"/>
        <w:rPr>
          <w:b/>
          <w:u w:val="single"/>
        </w:rPr>
      </w:pPr>
    </w:p>
    <w:p w:rsidR="000E26B6" w:rsidRPr="001B6F6D" w:rsidRDefault="000E26B6" w:rsidP="000E26B6">
      <w:pPr>
        <w:jc w:val="both"/>
        <w:outlineLvl w:val="0"/>
        <w:rPr>
          <w:u w:val="single"/>
        </w:rPr>
      </w:pPr>
      <w:bookmarkStart w:id="26" w:name="_Toc184452651"/>
      <w:r>
        <w:rPr>
          <w:u w:val="single"/>
        </w:rPr>
        <w:t xml:space="preserve">Érvénytelen az </w:t>
      </w:r>
      <w:r w:rsidRPr="001B6F6D">
        <w:rPr>
          <w:u w:val="single"/>
        </w:rPr>
        <w:t>ajánlat</w:t>
      </w:r>
      <w:r>
        <w:rPr>
          <w:u w:val="single"/>
        </w:rPr>
        <w:t>, pályázat</w:t>
      </w:r>
      <w:r w:rsidRPr="001B6F6D">
        <w:rPr>
          <w:u w:val="single"/>
        </w:rPr>
        <w:t>:</w:t>
      </w:r>
      <w:bookmarkEnd w:id="26"/>
    </w:p>
    <w:p w:rsidR="000E26B6" w:rsidRPr="00070D22" w:rsidRDefault="000E26B6" w:rsidP="000E26B6">
      <w:pPr>
        <w:pStyle w:val="Szvegtrzsbehzssal"/>
        <w:numPr>
          <w:ilvl w:val="0"/>
          <w:numId w:val="29"/>
        </w:numPr>
        <w:tabs>
          <w:tab w:val="left" w:pos="420"/>
          <w:tab w:val="left" w:pos="1830"/>
        </w:tabs>
        <w:autoSpaceDE/>
        <w:autoSpaceDN/>
        <w:jc w:val="both"/>
        <w:rPr>
          <w:sz w:val="24"/>
          <w:szCs w:val="24"/>
        </w:rPr>
      </w:pPr>
      <w:r w:rsidRPr="00070D22">
        <w:rPr>
          <w:sz w:val="24"/>
          <w:szCs w:val="24"/>
        </w:rPr>
        <w:t>amelyet nem a kiírásban meghatározott, illetve szabályszerűen meghosszabbított határidőben, vag</w:t>
      </w:r>
      <w:r>
        <w:rPr>
          <w:sz w:val="24"/>
          <w:szCs w:val="24"/>
        </w:rPr>
        <w:t>y nem az ott megjelölt helyen,</w:t>
      </w:r>
      <w:r w:rsidRPr="00070D22">
        <w:rPr>
          <w:sz w:val="24"/>
          <w:szCs w:val="24"/>
        </w:rPr>
        <w:t xml:space="preserve"> időben</w:t>
      </w:r>
      <w:r>
        <w:rPr>
          <w:sz w:val="24"/>
          <w:szCs w:val="24"/>
        </w:rPr>
        <w:t xml:space="preserve"> és formában</w:t>
      </w:r>
      <w:r w:rsidRPr="00070D22">
        <w:rPr>
          <w:sz w:val="24"/>
          <w:szCs w:val="24"/>
        </w:rPr>
        <w:t xml:space="preserve"> nyújtottak be,</w:t>
      </w:r>
    </w:p>
    <w:p w:rsidR="000E26B6" w:rsidRPr="00070D22" w:rsidRDefault="000E26B6" w:rsidP="000E26B6">
      <w:pPr>
        <w:pStyle w:val="Szvegtrzsbehzssal"/>
        <w:numPr>
          <w:ilvl w:val="0"/>
          <w:numId w:val="30"/>
        </w:numPr>
        <w:tabs>
          <w:tab w:val="left" w:pos="420"/>
          <w:tab w:val="left" w:pos="1830"/>
        </w:tabs>
        <w:autoSpaceDE/>
        <w:autoSpaceDN/>
        <w:jc w:val="both"/>
        <w:rPr>
          <w:sz w:val="24"/>
          <w:szCs w:val="24"/>
        </w:rPr>
      </w:pPr>
      <w:r w:rsidRPr="00070D22">
        <w:rPr>
          <w:sz w:val="24"/>
          <w:szCs w:val="24"/>
        </w:rPr>
        <w:t>amely nem felel meg az ajánlati kötöttség követelményeinek,</w:t>
      </w:r>
    </w:p>
    <w:p w:rsidR="000E26B6" w:rsidRDefault="000E26B6" w:rsidP="000E26B6">
      <w:pPr>
        <w:pStyle w:val="Szvegtrzsbehzssal"/>
        <w:numPr>
          <w:ilvl w:val="0"/>
          <w:numId w:val="31"/>
        </w:numPr>
        <w:tabs>
          <w:tab w:val="left" w:pos="420"/>
          <w:tab w:val="left" w:pos="183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ha a pályázót vagy alvállalkozóját a pályázati eljárásból ki kell zárni,</w:t>
      </w:r>
    </w:p>
    <w:p w:rsidR="000E26B6" w:rsidRDefault="000E26B6" w:rsidP="000E26B6">
      <w:pPr>
        <w:pStyle w:val="Szvegtrzsbehzssal"/>
        <w:numPr>
          <w:ilvl w:val="0"/>
          <w:numId w:val="31"/>
        </w:numPr>
        <w:tabs>
          <w:tab w:val="left" w:pos="420"/>
          <w:tab w:val="left" w:pos="183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ha a pályázó vagy alvállalkozója nem felel meg az összeférhetetlenségi követelményeknek,</w:t>
      </w:r>
    </w:p>
    <w:p w:rsidR="000E26B6" w:rsidRDefault="000E26B6" w:rsidP="000E26B6">
      <w:pPr>
        <w:pStyle w:val="Szvegtrzsbehzssal"/>
        <w:numPr>
          <w:ilvl w:val="0"/>
          <w:numId w:val="31"/>
        </w:numPr>
        <w:tabs>
          <w:tab w:val="left" w:pos="420"/>
          <w:tab w:val="left" w:pos="1830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ha a pályázó vagy alvállalkozója nem felel meg a vonatkozó jogszabályokban, valamint a pályázati kiírásban meghatározott követelményeknek, feltételeknek.</w:t>
      </w:r>
    </w:p>
    <w:p w:rsidR="000E26B6" w:rsidRDefault="000E26B6" w:rsidP="000E26B6">
      <w:pPr>
        <w:pStyle w:val="Szvegtrzsbehzssal"/>
        <w:tabs>
          <w:tab w:val="left" w:pos="420"/>
          <w:tab w:val="left" w:pos="1830"/>
        </w:tabs>
        <w:autoSpaceDE/>
        <w:autoSpaceDN/>
        <w:spacing w:after="0"/>
        <w:ind w:left="0"/>
        <w:jc w:val="both"/>
        <w:rPr>
          <w:sz w:val="24"/>
          <w:szCs w:val="24"/>
        </w:rPr>
      </w:pPr>
    </w:p>
    <w:p w:rsidR="000E26B6" w:rsidRPr="001723D4" w:rsidRDefault="000E26B6" w:rsidP="000E26B6">
      <w:pPr>
        <w:pStyle w:val="Szvegtrzsbehzssal"/>
        <w:tabs>
          <w:tab w:val="left" w:pos="420"/>
          <w:tab w:val="left" w:pos="1830"/>
        </w:tabs>
        <w:autoSpaceDE/>
        <w:autoSpaceDN/>
        <w:spacing w:after="0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</w:t>
      </w:r>
      <w:r w:rsidRPr="001723D4">
        <w:rPr>
          <w:sz w:val="24"/>
          <w:szCs w:val="24"/>
          <w:u w:val="single"/>
        </w:rPr>
        <w:t>i kell zárnia a pályázati eljárásból azt a pályázót, aki vagy akinek alvállalkozója:</w:t>
      </w:r>
    </w:p>
    <w:p w:rsidR="000E26B6" w:rsidRDefault="000E26B6" w:rsidP="000E26B6">
      <w:pPr>
        <w:pStyle w:val="Szvegtrzsbehzssal"/>
        <w:tabs>
          <w:tab w:val="left" w:pos="420"/>
          <w:tab w:val="left" w:pos="1830"/>
        </w:tabs>
        <w:autoSpaceDE/>
        <w:autoSpaceDN/>
        <w:spacing w:after="0"/>
        <w:ind w:left="0"/>
        <w:jc w:val="both"/>
        <w:rPr>
          <w:sz w:val="24"/>
          <w:szCs w:val="24"/>
        </w:rPr>
      </w:pPr>
    </w:p>
    <w:p w:rsidR="000E26B6" w:rsidRDefault="000E26B6" w:rsidP="000E26B6">
      <w:pPr>
        <w:pStyle w:val="Szvegtrzsbehzssal"/>
        <w:numPr>
          <w:ilvl w:val="0"/>
          <w:numId w:val="35"/>
        </w:numPr>
        <w:tabs>
          <w:tab w:val="left" w:pos="420"/>
          <w:tab w:val="left" w:pos="1830"/>
        </w:tabs>
        <w:autoSpaceDE/>
        <w:autoSpaceDN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pályázati kiírásban szereplő kizáró okok ellenére nyújtotta be pályázatát,</w:t>
      </w:r>
    </w:p>
    <w:p w:rsidR="000E26B6" w:rsidRDefault="000E26B6" w:rsidP="000E26B6">
      <w:pPr>
        <w:pStyle w:val="Szvegtrzsbehzssal"/>
        <w:numPr>
          <w:ilvl w:val="0"/>
          <w:numId w:val="35"/>
        </w:numPr>
        <w:tabs>
          <w:tab w:val="left" w:pos="420"/>
          <w:tab w:val="left" w:pos="1830"/>
        </w:tabs>
        <w:autoSpaceDE/>
        <w:autoSpaceDN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részéről a kizáró ok az eljárás során következett be.</w:t>
      </w:r>
    </w:p>
    <w:p w:rsidR="000E26B6" w:rsidRDefault="000E26B6" w:rsidP="000E26B6">
      <w:pPr>
        <w:pStyle w:val="Szvegtrzsbehzssal"/>
        <w:tabs>
          <w:tab w:val="left" w:pos="420"/>
          <w:tab w:val="left" w:pos="1830"/>
        </w:tabs>
        <w:autoSpaceDE/>
        <w:autoSpaceDN/>
        <w:spacing w:after="0"/>
        <w:ind w:left="0"/>
        <w:jc w:val="both"/>
        <w:rPr>
          <w:sz w:val="24"/>
          <w:szCs w:val="24"/>
        </w:rPr>
      </w:pPr>
    </w:p>
    <w:p w:rsidR="000E26B6" w:rsidRDefault="000E26B6" w:rsidP="000E26B6">
      <w:pPr>
        <w:pStyle w:val="Szvegtrzsbehzssal"/>
        <w:tabs>
          <w:tab w:val="left" w:pos="420"/>
          <w:tab w:val="left" w:pos="1830"/>
        </w:tabs>
        <w:autoSpaceDE/>
        <w:autoSpaceDN/>
        <w:spacing w:after="0"/>
        <w:ind w:left="0"/>
        <w:jc w:val="both"/>
        <w:rPr>
          <w:sz w:val="24"/>
          <w:szCs w:val="24"/>
        </w:rPr>
      </w:pPr>
    </w:p>
    <w:p w:rsidR="000E26B6" w:rsidRPr="00070D22" w:rsidRDefault="000E26B6" w:rsidP="000E26B6">
      <w:pPr>
        <w:pStyle w:val="Szvegtrzsbehzssal"/>
        <w:tabs>
          <w:tab w:val="left" w:pos="420"/>
          <w:tab w:val="left" w:pos="1830"/>
        </w:tabs>
        <w:autoSpaceDE/>
        <w:autoSpaceDN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pályázatban bekért információk benyújtásáért a jelentkező felel, nem kielégítő információk közlésének következménye a pályázat érvénytelenné nyilvánítása lehet.</w:t>
      </w:r>
    </w:p>
    <w:p w:rsidR="000E26B6" w:rsidRPr="005E39FA" w:rsidRDefault="000E26B6" w:rsidP="000E26B6">
      <w:pPr>
        <w:pStyle w:val="Szvegtrzsbehzssal"/>
        <w:tabs>
          <w:tab w:val="left" w:pos="360"/>
          <w:tab w:val="left" w:pos="420"/>
          <w:tab w:val="left" w:pos="1830"/>
        </w:tabs>
        <w:autoSpaceDE/>
        <w:autoSpaceDN/>
        <w:spacing w:after="0"/>
        <w:ind w:left="0"/>
        <w:rPr>
          <w:b/>
          <w:sz w:val="24"/>
          <w:szCs w:val="24"/>
        </w:rPr>
      </w:pPr>
      <w:r w:rsidRPr="005E39FA">
        <w:rPr>
          <w:b/>
          <w:sz w:val="24"/>
          <w:szCs w:val="24"/>
        </w:rPr>
        <w:t>A hiányosan benyújtott pályázat hiánypótlására nincs lehetőség!</w:t>
      </w:r>
    </w:p>
    <w:p w:rsidR="000E26B6" w:rsidRDefault="000E26B6" w:rsidP="000E26B6">
      <w:pPr>
        <w:jc w:val="both"/>
        <w:rPr>
          <w:b/>
          <w:u w:val="single"/>
        </w:rPr>
      </w:pPr>
    </w:p>
    <w:p w:rsidR="000E26B6" w:rsidRPr="00070D22" w:rsidRDefault="000E26B6" w:rsidP="000E26B6">
      <w:pPr>
        <w:jc w:val="both"/>
        <w:rPr>
          <w:b/>
          <w:u w:val="single"/>
        </w:rPr>
      </w:pPr>
    </w:p>
    <w:p w:rsidR="000E26B6" w:rsidRPr="0017506E" w:rsidRDefault="000E26B6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27" w:name="_Toc184452652"/>
      <w:r w:rsidRPr="0017506E">
        <w:rPr>
          <w:rFonts w:ascii="Times New Roman" w:hAnsi="Times New Roman"/>
          <w:sz w:val="24"/>
          <w:u w:val="single"/>
        </w:rPr>
        <w:t>1</w:t>
      </w:r>
      <w:r w:rsidR="00862A77">
        <w:rPr>
          <w:rFonts w:ascii="Times New Roman" w:hAnsi="Times New Roman"/>
          <w:sz w:val="24"/>
          <w:u w:val="single"/>
        </w:rPr>
        <w:t>4</w:t>
      </w:r>
      <w:r w:rsidRPr="0017506E">
        <w:rPr>
          <w:rFonts w:ascii="Times New Roman" w:hAnsi="Times New Roman"/>
          <w:sz w:val="24"/>
          <w:u w:val="single"/>
        </w:rPr>
        <w:t>. A pályázat elbírálása:</w:t>
      </w:r>
      <w:bookmarkEnd w:id="27"/>
      <w:r w:rsidRPr="0017506E">
        <w:rPr>
          <w:rFonts w:ascii="Times New Roman" w:hAnsi="Times New Roman"/>
          <w:sz w:val="24"/>
          <w:u w:val="single"/>
        </w:rPr>
        <w:t xml:space="preserve"> </w:t>
      </w:r>
    </w:p>
    <w:p w:rsidR="000E26B6" w:rsidRDefault="000E26B6" w:rsidP="000E26B6">
      <w:pPr>
        <w:jc w:val="both"/>
        <w:rPr>
          <w:b/>
          <w:u w:val="single"/>
        </w:rPr>
      </w:pPr>
    </w:p>
    <w:p w:rsidR="000E26B6" w:rsidRPr="00070D22" w:rsidRDefault="000E26B6" w:rsidP="000E26B6">
      <w:pPr>
        <w:jc w:val="both"/>
      </w:pPr>
      <w:r w:rsidRPr="00070D22">
        <w:t xml:space="preserve">A pályázatok elbírálásáról </w:t>
      </w:r>
      <w:r>
        <w:t>Bábolna Városgazda Kft. ügyvezetője</w:t>
      </w:r>
      <w:r w:rsidRPr="00070D22">
        <w:t xml:space="preserve"> dö</w:t>
      </w:r>
      <w:r>
        <w:t>nt a beadási határidőt követő 30</w:t>
      </w:r>
      <w:r w:rsidRPr="00070D22">
        <w:t xml:space="preserve"> napon belül, </w:t>
      </w:r>
      <w:r>
        <w:t>a döntést a Kft. tulajdonosa</w:t>
      </w:r>
      <w:r w:rsidR="00A9234E">
        <w:t xml:space="preserve"> </w:t>
      </w:r>
      <w:r>
        <w:t>hozza meg. A döntéshozatali határidő egy alkalommal, a pályázó értesítése mellett 30 nappal meghosszabbítható. Az eredményről a döntést követő 10</w:t>
      </w:r>
      <w:r w:rsidRPr="00070D22">
        <w:t xml:space="preserve"> munkanapon belül írásban tájékoztatja a pályázókat. </w:t>
      </w:r>
    </w:p>
    <w:p w:rsidR="000E26B6" w:rsidRPr="005E743A" w:rsidRDefault="000E26B6" w:rsidP="000E26B6">
      <w:pPr>
        <w:pStyle w:val="Szvegtrzs"/>
      </w:pPr>
      <w:r w:rsidRPr="005E743A">
        <w:t>A benyújtott pályázatok összességükben kerülnek elbírálásra.</w:t>
      </w:r>
    </w:p>
    <w:p w:rsidR="000E26B6" w:rsidRPr="00070D22" w:rsidRDefault="000E26B6" w:rsidP="000E26B6">
      <w:pPr>
        <w:pStyle w:val="Szvegtrzs"/>
      </w:pPr>
      <w:r w:rsidRPr="00070D22">
        <w:t xml:space="preserve">A nyertes ajánlattevő az eredmény közlésétől számított </w:t>
      </w:r>
      <w:r>
        <w:t>30</w:t>
      </w:r>
      <w:r w:rsidRPr="00070D22">
        <w:t xml:space="preserve"> napon belül köteles szerződést kötni a kiíróval.</w:t>
      </w:r>
    </w:p>
    <w:p w:rsidR="000E26B6" w:rsidRPr="00070D22" w:rsidRDefault="000E26B6" w:rsidP="000E26B6">
      <w:pPr>
        <w:jc w:val="both"/>
      </w:pPr>
      <w:r w:rsidRPr="00070D22">
        <w:t xml:space="preserve">Abban az esetben, ha </w:t>
      </w:r>
      <w:r>
        <w:t>a Kft.</w:t>
      </w:r>
      <w:r w:rsidRPr="00070D22">
        <w:t xml:space="preserve"> hirdet második helyezettet és a pályázat nyertesével nem jön létre a szerződéskötés, akkor a</w:t>
      </w:r>
      <w:r>
        <w:t xml:space="preserve"> bérlet</w:t>
      </w:r>
      <w:r w:rsidRPr="00070D22">
        <w:t>i szerződés a második helyezettel kerül megkötésre.</w:t>
      </w:r>
    </w:p>
    <w:p w:rsidR="000E26B6" w:rsidRDefault="000E26B6" w:rsidP="000E26B6">
      <w:pPr>
        <w:jc w:val="both"/>
      </w:pPr>
    </w:p>
    <w:p w:rsidR="000E26B6" w:rsidRDefault="000E26B6" w:rsidP="000E26B6">
      <w:pPr>
        <w:jc w:val="both"/>
      </w:pPr>
    </w:p>
    <w:p w:rsidR="000E26B6" w:rsidRPr="00723A00" w:rsidRDefault="000E26B6" w:rsidP="000E26B6">
      <w:pPr>
        <w:jc w:val="center"/>
        <w:rPr>
          <w:b/>
          <w:caps/>
        </w:rPr>
      </w:pPr>
      <w:r>
        <w:rPr>
          <w:b/>
          <w:caps/>
        </w:rPr>
        <w:t>A kFT.</w:t>
      </w:r>
      <w:r w:rsidRPr="00723A00">
        <w:rPr>
          <w:b/>
          <w:caps/>
        </w:rPr>
        <w:t xml:space="preserve"> fenntartja a jogot, hogy a pályázat</w:t>
      </w:r>
      <w:r>
        <w:rPr>
          <w:b/>
          <w:caps/>
        </w:rPr>
        <w:t xml:space="preserve">ot INDOKOLÁS NÉLKÜL eredménytelennek nyilvánítsa! </w:t>
      </w:r>
    </w:p>
    <w:p w:rsidR="000E26B6" w:rsidRDefault="000E26B6" w:rsidP="000E26B6">
      <w:pPr>
        <w:jc w:val="both"/>
      </w:pPr>
    </w:p>
    <w:p w:rsidR="000E26B6" w:rsidRPr="00070D22" w:rsidRDefault="000E26B6" w:rsidP="000E26B6">
      <w:pPr>
        <w:jc w:val="both"/>
      </w:pPr>
    </w:p>
    <w:p w:rsidR="000E26B6" w:rsidRPr="00070D22" w:rsidRDefault="000E26B6" w:rsidP="000E26B6">
      <w:pPr>
        <w:ind w:right="-2"/>
        <w:jc w:val="both"/>
      </w:pPr>
      <w:r w:rsidRPr="00070D22">
        <w:t xml:space="preserve">További felvilágosítást </w:t>
      </w:r>
      <w:r>
        <w:t xml:space="preserve">a Bábolna Városgazda Kft. székhelyén, a Bábolnai Közös Önkormányzati Hivatalban, ügyfélfogadási időben lehet kérni (tel.: 34/568-009, e-mail: </w:t>
      </w:r>
      <w:hyperlink r:id="rId6" w:history="1">
        <w:r w:rsidRPr="00430C53">
          <w:rPr>
            <w:rStyle w:val="Hiperhivatkozs"/>
          </w:rPr>
          <w:t>varosgazda@babolna.hu</w:t>
        </w:r>
      </w:hyperlink>
      <w:r>
        <w:t>).</w:t>
      </w:r>
    </w:p>
    <w:p w:rsidR="000E26B6" w:rsidRDefault="000E26B6" w:rsidP="000E26B6">
      <w:pPr>
        <w:tabs>
          <w:tab w:val="left" w:pos="1701"/>
          <w:tab w:val="left" w:pos="5670"/>
          <w:tab w:val="left" w:leader="dot" w:pos="8505"/>
        </w:tabs>
      </w:pPr>
    </w:p>
    <w:p w:rsidR="000E26B6" w:rsidRDefault="000E26B6" w:rsidP="000E26B6">
      <w:pPr>
        <w:tabs>
          <w:tab w:val="left" w:pos="1701"/>
          <w:tab w:val="left" w:pos="5670"/>
          <w:tab w:val="left" w:leader="dot" w:pos="8505"/>
        </w:tabs>
      </w:pPr>
    </w:p>
    <w:p w:rsidR="00292D4B" w:rsidRDefault="00292D4B" w:rsidP="000E26B6">
      <w:pPr>
        <w:pStyle w:val="Cmsor1"/>
        <w:rPr>
          <w:rFonts w:ascii="Times New Roman" w:hAnsi="Times New Roman"/>
          <w:sz w:val="24"/>
          <w:u w:val="single"/>
        </w:rPr>
      </w:pPr>
      <w:bookmarkStart w:id="28" w:name="_Toc184452653"/>
      <w:r>
        <w:rPr>
          <w:rFonts w:ascii="Times New Roman" w:hAnsi="Times New Roman"/>
          <w:sz w:val="24"/>
          <w:u w:val="single"/>
        </w:rPr>
        <w:t>1</w:t>
      </w:r>
      <w:r w:rsidR="00862A77"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z w:val="24"/>
          <w:u w:val="single"/>
        </w:rPr>
        <w:t>. Egyebek</w:t>
      </w:r>
    </w:p>
    <w:p w:rsidR="00292D4B" w:rsidRPr="00292D4B" w:rsidRDefault="00292D4B" w:rsidP="00292D4B"/>
    <w:p w:rsidR="00292D4B" w:rsidRDefault="00292D4B" w:rsidP="00292D4B">
      <w:pPr>
        <w:spacing w:after="120"/>
        <w:jc w:val="both"/>
      </w:pPr>
      <w:r>
        <w:t xml:space="preserve">A pályázat nyelve a magyar. A pályázathoz kapcsolódó összes levelezést és minden egyéb anyagot is magyar nyelven kell elkészíteni. Amennyiben idegen nyelvű iratok, dokumentumok kerülnek becsatolásra, a magyar nyelvű fordítás mellékelése kötelező. </w:t>
      </w:r>
    </w:p>
    <w:p w:rsidR="00292D4B" w:rsidRPr="00070D22" w:rsidRDefault="00292D4B" w:rsidP="00292D4B">
      <w:pPr>
        <w:spacing w:after="120"/>
        <w:jc w:val="both"/>
      </w:pPr>
      <w:r>
        <w:t xml:space="preserve">A pályázati anyagot olyan személynek kell aláírnia, aki a pályázó nevében a szerződés aláírására is jogosult, amennyiben meghatalmazott írja alá, a közokiratba vagy teljes bizonyító erejű magánokiratba foglalt meghatalmazás eredeti példányát is csatolni szükséges. A pályázati anyag minden oldalát számozni, és minden oldalt a pályázat aláírója által szignálni szükséges. Az esetleges utólagos javításokat, áthúzásokat, közbeiktatásokat a pályázat aláírója által szignálni szükséges. </w:t>
      </w:r>
    </w:p>
    <w:p w:rsidR="00292D4B" w:rsidRDefault="00292D4B" w:rsidP="000E26B6">
      <w:pPr>
        <w:pStyle w:val="Cmsor1"/>
        <w:rPr>
          <w:rFonts w:ascii="Times New Roman" w:hAnsi="Times New Roman"/>
          <w:sz w:val="24"/>
          <w:u w:val="single"/>
        </w:rPr>
      </w:pPr>
    </w:p>
    <w:p w:rsidR="000E26B6" w:rsidRPr="0017506E" w:rsidRDefault="00292D4B" w:rsidP="000E26B6">
      <w:pPr>
        <w:pStyle w:val="Cmsor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</w:t>
      </w:r>
      <w:r w:rsidR="00862A77">
        <w:rPr>
          <w:rFonts w:ascii="Times New Roman" w:hAnsi="Times New Roman"/>
          <w:sz w:val="24"/>
          <w:u w:val="single"/>
        </w:rPr>
        <w:t>6</w:t>
      </w:r>
      <w:r w:rsidR="000E26B6" w:rsidRPr="0017506E">
        <w:rPr>
          <w:rFonts w:ascii="Times New Roman" w:hAnsi="Times New Roman"/>
          <w:sz w:val="24"/>
          <w:u w:val="single"/>
        </w:rPr>
        <w:t>. Mellékletek:</w:t>
      </w:r>
      <w:bookmarkEnd w:id="28"/>
    </w:p>
    <w:p w:rsidR="000E26B6" w:rsidRPr="00240C54" w:rsidRDefault="000E26B6" w:rsidP="000E26B6">
      <w:pPr>
        <w:tabs>
          <w:tab w:val="left" w:pos="1701"/>
          <w:tab w:val="left" w:pos="5670"/>
          <w:tab w:val="left" w:leader="dot" w:pos="8505"/>
        </w:tabs>
        <w:jc w:val="both"/>
      </w:pPr>
    </w:p>
    <w:p w:rsidR="000E26B6" w:rsidRPr="00240C54" w:rsidRDefault="000E26B6" w:rsidP="000E26B6">
      <w:pPr>
        <w:tabs>
          <w:tab w:val="left" w:pos="1701"/>
          <w:tab w:val="left" w:pos="5670"/>
          <w:tab w:val="left" w:leader="dot" w:pos="8505"/>
        </w:tabs>
        <w:jc w:val="both"/>
      </w:pPr>
      <w:r>
        <w:t xml:space="preserve">1. </w:t>
      </w:r>
      <w:r w:rsidRPr="00240C54">
        <w:t>Szabályozási terv térképkivonat</w:t>
      </w:r>
    </w:p>
    <w:p w:rsidR="000E26B6" w:rsidRDefault="000E26B6" w:rsidP="000E26B6">
      <w:pPr>
        <w:pStyle w:val="Szvegtrzs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</w:t>
      </w:r>
      <w:r w:rsidR="00292D4B">
        <w:t>Bábolna Strand- és Termálfürdő</w:t>
      </w:r>
      <w:r>
        <w:t xml:space="preserve"> alaprajzi vázlatai, jellemző metszetei, műszaki paraméterei és látványterve</w:t>
      </w:r>
    </w:p>
    <w:p w:rsidR="000E26B6" w:rsidRPr="00240C54" w:rsidRDefault="000E26B6" w:rsidP="000E26B6">
      <w:pPr>
        <w:tabs>
          <w:tab w:val="left" w:pos="1701"/>
          <w:tab w:val="left" w:pos="5670"/>
          <w:tab w:val="left" w:leader="dot" w:pos="8505"/>
        </w:tabs>
        <w:rPr>
          <w:b/>
          <w:u w:val="single"/>
        </w:rPr>
      </w:pPr>
    </w:p>
    <w:p w:rsidR="000E26B6" w:rsidRPr="00070D22" w:rsidRDefault="000E26B6" w:rsidP="000E26B6">
      <w:pPr>
        <w:tabs>
          <w:tab w:val="left" w:pos="1701"/>
          <w:tab w:val="left" w:pos="5670"/>
          <w:tab w:val="left" w:leader="dot" w:pos="8505"/>
        </w:tabs>
      </w:pPr>
    </w:p>
    <w:p w:rsidR="000E26B6" w:rsidRPr="00070D22" w:rsidRDefault="000E26B6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  <w:r>
        <w:rPr>
          <w:b/>
        </w:rPr>
        <w:t xml:space="preserve">Bábolna, </w:t>
      </w:r>
      <w:r w:rsidR="00292D4B">
        <w:rPr>
          <w:b/>
        </w:rPr>
        <w:t>2021. március 2.</w:t>
      </w:r>
    </w:p>
    <w:p w:rsidR="000E26B6" w:rsidRPr="00070D22" w:rsidRDefault="000E26B6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</w:p>
    <w:p w:rsidR="000E26B6" w:rsidRDefault="000E26B6" w:rsidP="000E26B6">
      <w:pPr>
        <w:tabs>
          <w:tab w:val="left" w:pos="1701"/>
          <w:tab w:val="left" w:pos="5670"/>
          <w:tab w:val="left" w:leader="dot" w:pos="8505"/>
        </w:tabs>
        <w:ind w:left="5529"/>
        <w:rPr>
          <w:b/>
        </w:rPr>
      </w:pPr>
      <w:r>
        <w:rPr>
          <w:b/>
        </w:rPr>
        <w:t>Bábolna Városgazda Kft.</w:t>
      </w:r>
    </w:p>
    <w:p w:rsidR="000E26B6" w:rsidRDefault="000E26B6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</w:p>
    <w:p w:rsidR="00862A77" w:rsidRDefault="00862A77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  <w:r>
        <w:rPr>
          <w:b/>
        </w:rPr>
        <w:t xml:space="preserve">Bábolna Város Önkormányzata a </w:t>
      </w:r>
      <w:r w:rsidR="00E7757F">
        <w:rPr>
          <w:b/>
        </w:rPr>
        <w:t>112/2021.(III.1.)</w:t>
      </w:r>
      <w:bookmarkStart w:id="29" w:name="_GoBack"/>
      <w:bookmarkEnd w:id="29"/>
      <w:r>
        <w:rPr>
          <w:b/>
        </w:rPr>
        <w:t xml:space="preserve"> számú határozatával tudomásul vette.</w:t>
      </w:r>
    </w:p>
    <w:p w:rsidR="00862A77" w:rsidRDefault="00862A77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</w:p>
    <w:p w:rsidR="000E26B6" w:rsidRDefault="000E26B6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  <w:r>
        <w:rPr>
          <w:b/>
        </w:rPr>
        <w:t>A pál</w:t>
      </w:r>
      <w:r w:rsidR="00862A77">
        <w:rPr>
          <w:b/>
        </w:rPr>
        <w:t>yázati felhívás és mellékletei</w:t>
      </w:r>
      <w:r>
        <w:rPr>
          <w:b/>
        </w:rPr>
        <w:t xml:space="preserve">nek elérhetősége: </w:t>
      </w:r>
    </w:p>
    <w:p w:rsidR="000E26B6" w:rsidRDefault="000E26B6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</w:p>
    <w:p w:rsidR="00600B27" w:rsidRDefault="00600B27" w:rsidP="000E26B6">
      <w:pPr>
        <w:tabs>
          <w:tab w:val="left" w:pos="1701"/>
          <w:tab w:val="left" w:pos="5670"/>
          <w:tab w:val="left" w:leader="dot" w:pos="8505"/>
        </w:tabs>
        <w:rPr>
          <w:b/>
        </w:rPr>
      </w:pPr>
      <w:r w:rsidRPr="00600B27">
        <w:rPr>
          <w:b/>
        </w:rPr>
        <w:t>http://babolna.hu/onkormanyzat/dokumentumtar/palyazatok/babolna-varosgazda-kft-palyazata-a-babolna-strand-es-termalfurdo-uzemeltetesere/</w:t>
      </w:r>
    </w:p>
    <w:sectPr w:rsidR="00600B27" w:rsidSect="00D57CED">
      <w:pgSz w:w="11906" w:h="16838"/>
      <w:pgMar w:top="1021" w:right="426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charset w:val="EE"/>
    <w:family w:val="auto"/>
    <w:pitch w:val="variable"/>
  </w:font>
  <w:font w:name="Lohit Hindi">
    <w:altName w:val="Times New Roman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9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727"/>
    <w:multiLevelType w:val="hybridMultilevel"/>
    <w:tmpl w:val="22F42CA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B22B16"/>
    <w:multiLevelType w:val="hybridMultilevel"/>
    <w:tmpl w:val="2A0677D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81B39"/>
    <w:multiLevelType w:val="hybridMultilevel"/>
    <w:tmpl w:val="40FC8E10"/>
    <w:lvl w:ilvl="0" w:tplc="E2C2D924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FD4E33"/>
    <w:multiLevelType w:val="hybridMultilevel"/>
    <w:tmpl w:val="5B124DEC"/>
    <w:lvl w:ilvl="0" w:tplc="E6107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14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181890"/>
    <w:multiLevelType w:val="hybridMultilevel"/>
    <w:tmpl w:val="F3DE275A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754A"/>
    <w:multiLevelType w:val="hybridMultilevel"/>
    <w:tmpl w:val="386E5ED0"/>
    <w:lvl w:ilvl="0" w:tplc="4774AD9A">
      <w:start w:val="2"/>
      <w:numFmt w:val="bullet"/>
      <w:lvlText w:val="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03A0F"/>
    <w:multiLevelType w:val="hybridMultilevel"/>
    <w:tmpl w:val="E7D6B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64F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5739"/>
    <w:multiLevelType w:val="hybridMultilevel"/>
    <w:tmpl w:val="C298CF5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46260"/>
    <w:multiLevelType w:val="hybridMultilevel"/>
    <w:tmpl w:val="D06C4090"/>
    <w:lvl w:ilvl="0" w:tplc="754EBB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002"/>
    <w:multiLevelType w:val="hybridMultilevel"/>
    <w:tmpl w:val="CC1CE240"/>
    <w:lvl w:ilvl="0" w:tplc="040E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81416"/>
    <w:multiLevelType w:val="hybridMultilevel"/>
    <w:tmpl w:val="735060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C38"/>
    <w:multiLevelType w:val="hybridMultilevel"/>
    <w:tmpl w:val="C250F3F2"/>
    <w:lvl w:ilvl="0" w:tplc="A7E803F8">
      <w:start w:val="9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4FA5"/>
    <w:multiLevelType w:val="hybridMultilevel"/>
    <w:tmpl w:val="CEF2B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1509"/>
    <w:multiLevelType w:val="hybridMultilevel"/>
    <w:tmpl w:val="4CFCE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A07C1"/>
    <w:multiLevelType w:val="hybridMultilevel"/>
    <w:tmpl w:val="489C025C"/>
    <w:lvl w:ilvl="0" w:tplc="040E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3B7F17"/>
    <w:multiLevelType w:val="hybridMultilevel"/>
    <w:tmpl w:val="6C7E7ADE"/>
    <w:lvl w:ilvl="0" w:tplc="B7B8BCA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80E5F"/>
    <w:multiLevelType w:val="hybridMultilevel"/>
    <w:tmpl w:val="40E05666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A987A70"/>
    <w:multiLevelType w:val="hybridMultilevel"/>
    <w:tmpl w:val="8BF23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02629"/>
    <w:multiLevelType w:val="hybridMultilevel"/>
    <w:tmpl w:val="434E7D0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6925FD"/>
    <w:multiLevelType w:val="hybridMultilevel"/>
    <w:tmpl w:val="12942E4C"/>
    <w:lvl w:ilvl="0" w:tplc="7B364B6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42E2A"/>
    <w:multiLevelType w:val="hybridMultilevel"/>
    <w:tmpl w:val="842ACF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F4753"/>
    <w:multiLevelType w:val="hybridMultilevel"/>
    <w:tmpl w:val="03F63850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DF96411"/>
    <w:multiLevelType w:val="hybridMultilevel"/>
    <w:tmpl w:val="42CAA78C"/>
    <w:lvl w:ilvl="0" w:tplc="859C54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86F"/>
    <w:multiLevelType w:val="hybridMultilevel"/>
    <w:tmpl w:val="8D4C2D3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06A03"/>
    <w:multiLevelType w:val="hybridMultilevel"/>
    <w:tmpl w:val="C2DE4794"/>
    <w:lvl w:ilvl="0" w:tplc="A7781E32">
      <w:start w:val="1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375083"/>
    <w:multiLevelType w:val="hybridMultilevel"/>
    <w:tmpl w:val="EF5E6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44E6"/>
    <w:multiLevelType w:val="hybridMultilevel"/>
    <w:tmpl w:val="9BC8C920"/>
    <w:lvl w:ilvl="0" w:tplc="8EAABC84">
      <w:start w:val="4"/>
      <w:numFmt w:val="bullet"/>
      <w:lvlText w:val="-"/>
      <w:lvlJc w:val="left"/>
      <w:pPr>
        <w:ind w:left="720" w:hanging="360"/>
      </w:pPr>
      <w:rPr>
        <w:rFonts w:ascii="Garamond" w:eastAsia="Droid Sans Fallback" w:hAnsi="Garamond" w:cs="Lohit Hin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5EB4"/>
    <w:multiLevelType w:val="hybridMultilevel"/>
    <w:tmpl w:val="C98212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E3C61"/>
    <w:multiLevelType w:val="hybridMultilevel"/>
    <w:tmpl w:val="42CAA76A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AC5BA0"/>
    <w:multiLevelType w:val="hybridMultilevel"/>
    <w:tmpl w:val="B2C02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36AAB"/>
    <w:multiLevelType w:val="hybridMultilevel"/>
    <w:tmpl w:val="DC2C03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05F0D"/>
    <w:multiLevelType w:val="hybridMultilevel"/>
    <w:tmpl w:val="BDC85556"/>
    <w:lvl w:ilvl="0" w:tplc="1E48FFB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316A1"/>
    <w:multiLevelType w:val="hybridMultilevel"/>
    <w:tmpl w:val="85FE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D5016"/>
    <w:multiLevelType w:val="hybridMultilevel"/>
    <w:tmpl w:val="1E2C0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64165"/>
    <w:multiLevelType w:val="hybridMultilevel"/>
    <w:tmpl w:val="EBBE87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134D"/>
    <w:multiLevelType w:val="hybridMultilevel"/>
    <w:tmpl w:val="42CAA78C"/>
    <w:lvl w:ilvl="0" w:tplc="859C54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B11CE"/>
    <w:multiLevelType w:val="hybridMultilevel"/>
    <w:tmpl w:val="85FED6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30"/>
  </w:num>
  <w:num w:numId="8">
    <w:abstractNumId w:val="32"/>
  </w:num>
  <w:num w:numId="9">
    <w:abstractNumId w:val="22"/>
  </w:num>
  <w:num w:numId="10">
    <w:abstractNumId w:val="31"/>
  </w:num>
  <w:num w:numId="11">
    <w:abstractNumId w:val="28"/>
  </w:num>
  <w:num w:numId="12">
    <w:abstractNumId w:val="7"/>
  </w:num>
  <w:num w:numId="13">
    <w:abstractNumId w:val="29"/>
  </w:num>
  <w:num w:numId="14">
    <w:abstractNumId w:val="23"/>
  </w:num>
  <w:num w:numId="15">
    <w:abstractNumId w:val="36"/>
  </w:num>
  <w:num w:numId="16">
    <w:abstractNumId w:val="5"/>
  </w:num>
  <w:num w:numId="17">
    <w:abstractNumId w:val="14"/>
  </w:num>
  <w:num w:numId="18">
    <w:abstractNumId w:val="18"/>
  </w:num>
  <w:num w:numId="19">
    <w:abstractNumId w:val="33"/>
  </w:num>
  <w:num w:numId="20">
    <w:abstractNumId w:val="37"/>
  </w:num>
  <w:num w:numId="21">
    <w:abstractNumId w:val="34"/>
  </w:num>
  <w:num w:numId="22">
    <w:abstractNumId w:val="25"/>
  </w:num>
  <w:num w:numId="23">
    <w:abstractNumId w:val="16"/>
  </w:num>
  <w:num w:numId="24">
    <w:abstractNumId w:val="20"/>
  </w:num>
  <w:num w:numId="25">
    <w:abstractNumId w:val="15"/>
  </w:num>
  <w:num w:numId="26">
    <w:abstractNumId w:val="27"/>
  </w:num>
  <w:num w:numId="27">
    <w:abstractNumId w:val="4"/>
  </w:num>
  <w:num w:numId="28">
    <w:abstractNumId w:val="17"/>
  </w:num>
  <w:num w:numId="29">
    <w:abstractNumId w:val="24"/>
  </w:num>
  <w:num w:numId="30">
    <w:abstractNumId w:val="19"/>
  </w:num>
  <w:num w:numId="31">
    <w:abstractNumId w:val="1"/>
  </w:num>
  <w:num w:numId="32">
    <w:abstractNumId w:val="6"/>
  </w:num>
  <w:num w:numId="33">
    <w:abstractNumId w:val="8"/>
  </w:num>
  <w:num w:numId="34">
    <w:abstractNumId w:val="21"/>
  </w:num>
  <w:num w:numId="35">
    <w:abstractNumId w:val="26"/>
  </w:num>
  <w:num w:numId="36">
    <w:abstractNumId w:val="3"/>
  </w:num>
  <w:num w:numId="37">
    <w:abstractNumId w:val="1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65"/>
    <w:rsid w:val="000013FE"/>
    <w:rsid w:val="00004C0F"/>
    <w:rsid w:val="0000799B"/>
    <w:rsid w:val="00011AA6"/>
    <w:rsid w:val="00012F34"/>
    <w:rsid w:val="00023712"/>
    <w:rsid w:val="00025F68"/>
    <w:rsid w:val="00030FFF"/>
    <w:rsid w:val="00034D83"/>
    <w:rsid w:val="0004003B"/>
    <w:rsid w:val="0004679E"/>
    <w:rsid w:val="000511A0"/>
    <w:rsid w:val="00061AF9"/>
    <w:rsid w:val="000720CF"/>
    <w:rsid w:val="00076E02"/>
    <w:rsid w:val="0008447F"/>
    <w:rsid w:val="00095E9F"/>
    <w:rsid w:val="000B128A"/>
    <w:rsid w:val="000B156F"/>
    <w:rsid w:val="000B1A7A"/>
    <w:rsid w:val="000B59AB"/>
    <w:rsid w:val="000C602C"/>
    <w:rsid w:val="000D6104"/>
    <w:rsid w:val="000E1C67"/>
    <w:rsid w:val="000E26B6"/>
    <w:rsid w:val="000E6C13"/>
    <w:rsid w:val="000E6D1A"/>
    <w:rsid w:val="001156D6"/>
    <w:rsid w:val="00126D2C"/>
    <w:rsid w:val="00137BC5"/>
    <w:rsid w:val="00145A92"/>
    <w:rsid w:val="00147F50"/>
    <w:rsid w:val="00180FCA"/>
    <w:rsid w:val="00182E8E"/>
    <w:rsid w:val="00193081"/>
    <w:rsid w:val="00196505"/>
    <w:rsid w:val="001C140C"/>
    <w:rsid w:val="001E2D54"/>
    <w:rsid w:val="001F581D"/>
    <w:rsid w:val="001F6376"/>
    <w:rsid w:val="00221D5E"/>
    <w:rsid w:val="00222CF7"/>
    <w:rsid w:val="00242544"/>
    <w:rsid w:val="0024646B"/>
    <w:rsid w:val="00260346"/>
    <w:rsid w:val="00266F59"/>
    <w:rsid w:val="00272C21"/>
    <w:rsid w:val="00273F96"/>
    <w:rsid w:val="00292781"/>
    <w:rsid w:val="00292D4B"/>
    <w:rsid w:val="00297E15"/>
    <w:rsid w:val="002A5A48"/>
    <w:rsid w:val="002C1377"/>
    <w:rsid w:val="002C50C4"/>
    <w:rsid w:val="002D164C"/>
    <w:rsid w:val="002E7643"/>
    <w:rsid w:val="002F046E"/>
    <w:rsid w:val="002F1F27"/>
    <w:rsid w:val="002F2DC1"/>
    <w:rsid w:val="00304B47"/>
    <w:rsid w:val="00310BD5"/>
    <w:rsid w:val="0031592B"/>
    <w:rsid w:val="00323D25"/>
    <w:rsid w:val="00331773"/>
    <w:rsid w:val="00334C68"/>
    <w:rsid w:val="00336B51"/>
    <w:rsid w:val="00336BE0"/>
    <w:rsid w:val="0033758C"/>
    <w:rsid w:val="003474C1"/>
    <w:rsid w:val="0038021F"/>
    <w:rsid w:val="00386682"/>
    <w:rsid w:val="00387437"/>
    <w:rsid w:val="00393562"/>
    <w:rsid w:val="00393E4F"/>
    <w:rsid w:val="003970E0"/>
    <w:rsid w:val="003A7186"/>
    <w:rsid w:val="003D2DDF"/>
    <w:rsid w:val="00402608"/>
    <w:rsid w:val="00403146"/>
    <w:rsid w:val="004173A2"/>
    <w:rsid w:val="004263AF"/>
    <w:rsid w:val="004432A9"/>
    <w:rsid w:val="00466D9E"/>
    <w:rsid w:val="00470EED"/>
    <w:rsid w:val="00480697"/>
    <w:rsid w:val="00481869"/>
    <w:rsid w:val="00483AF0"/>
    <w:rsid w:val="004A30A7"/>
    <w:rsid w:val="004C60B4"/>
    <w:rsid w:val="004D06BC"/>
    <w:rsid w:val="004D3987"/>
    <w:rsid w:val="004D4B89"/>
    <w:rsid w:val="004D4D37"/>
    <w:rsid w:val="004D5F88"/>
    <w:rsid w:val="004E6E9B"/>
    <w:rsid w:val="004F72F1"/>
    <w:rsid w:val="0050120A"/>
    <w:rsid w:val="00501362"/>
    <w:rsid w:val="005047E5"/>
    <w:rsid w:val="005100A9"/>
    <w:rsid w:val="00562511"/>
    <w:rsid w:val="00572663"/>
    <w:rsid w:val="005841CB"/>
    <w:rsid w:val="005B2DC9"/>
    <w:rsid w:val="005B3F75"/>
    <w:rsid w:val="005C44ED"/>
    <w:rsid w:val="005E376C"/>
    <w:rsid w:val="005F134F"/>
    <w:rsid w:val="00600B27"/>
    <w:rsid w:val="00656BB4"/>
    <w:rsid w:val="006938ED"/>
    <w:rsid w:val="006A7663"/>
    <w:rsid w:val="006B0BF1"/>
    <w:rsid w:val="006B4D65"/>
    <w:rsid w:val="006C0CF7"/>
    <w:rsid w:val="006D2FC9"/>
    <w:rsid w:val="006E294C"/>
    <w:rsid w:val="006F5B53"/>
    <w:rsid w:val="00705797"/>
    <w:rsid w:val="00706D62"/>
    <w:rsid w:val="00713759"/>
    <w:rsid w:val="007210AD"/>
    <w:rsid w:val="00745C8B"/>
    <w:rsid w:val="00756A50"/>
    <w:rsid w:val="00766035"/>
    <w:rsid w:val="00774BEA"/>
    <w:rsid w:val="00786557"/>
    <w:rsid w:val="00791FFD"/>
    <w:rsid w:val="007B5C11"/>
    <w:rsid w:val="007D0EFF"/>
    <w:rsid w:val="007D663C"/>
    <w:rsid w:val="007E20AA"/>
    <w:rsid w:val="007E3AF6"/>
    <w:rsid w:val="007F40AF"/>
    <w:rsid w:val="007F67A0"/>
    <w:rsid w:val="00810D0D"/>
    <w:rsid w:val="00813321"/>
    <w:rsid w:val="00821838"/>
    <w:rsid w:val="00827DF5"/>
    <w:rsid w:val="00840E43"/>
    <w:rsid w:val="00862A77"/>
    <w:rsid w:val="008653CE"/>
    <w:rsid w:val="00883CDB"/>
    <w:rsid w:val="008B694C"/>
    <w:rsid w:val="008B6DDD"/>
    <w:rsid w:val="008C083D"/>
    <w:rsid w:val="008C5AFF"/>
    <w:rsid w:val="008C6FC3"/>
    <w:rsid w:val="008D711E"/>
    <w:rsid w:val="008F1AEB"/>
    <w:rsid w:val="008F6762"/>
    <w:rsid w:val="008F7874"/>
    <w:rsid w:val="009130BF"/>
    <w:rsid w:val="009227A5"/>
    <w:rsid w:val="00927722"/>
    <w:rsid w:val="0094078A"/>
    <w:rsid w:val="00944132"/>
    <w:rsid w:val="00963E19"/>
    <w:rsid w:val="00965EE6"/>
    <w:rsid w:val="00992610"/>
    <w:rsid w:val="00997231"/>
    <w:rsid w:val="009A237B"/>
    <w:rsid w:val="009A4D36"/>
    <w:rsid w:val="009C013F"/>
    <w:rsid w:val="009C7C20"/>
    <w:rsid w:val="009F0B89"/>
    <w:rsid w:val="009F53A9"/>
    <w:rsid w:val="00A04E4A"/>
    <w:rsid w:val="00A12D2D"/>
    <w:rsid w:val="00A6332D"/>
    <w:rsid w:val="00A66089"/>
    <w:rsid w:val="00A81AC6"/>
    <w:rsid w:val="00A85F8A"/>
    <w:rsid w:val="00A9234E"/>
    <w:rsid w:val="00A96F9D"/>
    <w:rsid w:val="00AA46E7"/>
    <w:rsid w:val="00AB3156"/>
    <w:rsid w:val="00AC1439"/>
    <w:rsid w:val="00AE77BF"/>
    <w:rsid w:val="00B07FC3"/>
    <w:rsid w:val="00B12679"/>
    <w:rsid w:val="00B16CA3"/>
    <w:rsid w:val="00B2341C"/>
    <w:rsid w:val="00B26B25"/>
    <w:rsid w:val="00B3104B"/>
    <w:rsid w:val="00B4082A"/>
    <w:rsid w:val="00B506A9"/>
    <w:rsid w:val="00B5256C"/>
    <w:rsid w:val="00B61AEE"/>
    <w:rsid w:val="00B94162"/>
    <w:rsid w:val="00BC5DFE"/>
    <w:rsid w:val="00BC769B"/>
    <w:rsid w:val="00BC7CC2"/>
    <w:rsid w:val="00BD273E"/>
    <w:rsid w:val="00C013B8"/>
    <w:rsid w:val="00C12C71"/>
    <w:rsid w:val="00C17E6E"/>
    <w:rsid w:val="00C20F5B"/>
    <w:rsid w:val="00C34465"/>
    <w:rsid w:val="00C345BA"/>
    <w:rsid w:val="00C36AB8"/>
    <w:rsid w:val="00C55712"/>
    <w:rsid w:val="00C92FC7"/>
    <w:rsid w:val="00CA4054"/>
    <w:rsid w:val="00CC1D85"/>
    <w:rsid w:val="00CC5EB8"/>
    <w:rsid w:val="00CD3051"/>
    <w:rsid w:val="00CD3F37"/>
    <w:rsid w:val="00CE5517"/>
    <w:rsid w:val="00D015D8"/>
    <w:rsid w:val="00D06973"/>
    <w:rsid w:val="00D13E10"/>
    <w:rsid w:val="00D27F40"/>
    <w:rsid w:val="00D300EF"/>
    <w:rsid w:val="00D54BF3"/>
    <w:rsid w:val="00D57CED"/>
    <w:rsid w:val="00D80D2D"/>
    <w:rsid w:val="00D94D4D"/>
    <w:rsid w:val="00DC30D0"/>
    <w:rsid w:val="00DF1375"/>
    <w:rsid w:val="00E015BE"/>
    <w:rsid w:val="00E01D92"/>
    <w:rsid w:val="00E14E5A"/>
    <w:rsid w:val="00E167E3"/>
    <w:rsid w:val="00E20B17"/>
    <w:rsid w:val="00E24C5F"/>
    <w:rsid w:val="00E334E4"/>
    <w:rsid w:val="00E5304C"/>
    <w:rsid w:val="00E6117F"/>
    <w:rsid w:val="00E635BE"/>
    <w:rsid w:val="00E76054"/>
    <w:rsid w:val="00E7757F"/>
    <w:rsid w:val="00E77E1B"/>
    <w:rsid w:val="00E80970"/>
    <w:rsid w:val="00E8485E"/>
    <w:rsid w:val="00E86510"/>
    <w:rsid w:val="00EA1374"/>
    <w:rsid w:val="00EA3EF3"/>
    <w:rsid w:val="00EA5047"/>
    <w:rsid w:val="00ED1C8B"/>
    <w:rsid w:val="00ED1DBF"/>
    <w:rsid w:val="00ED54B7"/>
    <w:rsid w:val="00EE40BB"/>
    <w:rsid w:val="00EE7F00"/>
    <w:rsid w:val="00EF7CD5"/>
    <w:rsid w:val="00F0069D"/>
    <w:rsid w:val="00F15101"/>
    <w:rsid w:val="00F15320"/>
    <w:rsid w:val="00F1613A"/>
    <w:rsid w:val="00F365EC"/>
    <w:rsid w:val="00F5205F"/>
    <w:rsid w:val="00F56526"/>
    <w:rsid w:val="00F64971"/>
    <w:rsid w:val="00F672A4"/>
    <w:rsid w:val="00F71109"/>
    <w:rsid w:val="00F80A13"/>
    <w:rsid w:val="00F9397A"/>
    <w:rsid w:val="00FA1A7D"/>
    <w:rsid w:val="00FA7A80"/>
    <w:rsid w:val="00FB1062"/>
    <w:rsid w:val="00FC07E5"/>
    <w:rsid w:val="00FC6F23"/>
    <w:rsid w:val="00FD11ED"/>
    <w:rsid w:val="00FE4D6D"/>
    <w:rsid w:val="00FE5BC3"/>
    <w:rsid w:val="00FE5F23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708808-D927-4F9A-998E-B63A9ADE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663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167E3"/>
    <w:pPr>
      <w:keepNext/>
      <w:tabs>
        <w:tab w:val="center" w:pos="6804"/>
      </w:tabs>
      <w:autoSpaceDE w:val="0"/>
      <w:autoSpaceDN w:val="0"/>
      <w:jc w:val="both"/>
      <w:outlineLvl w:val="0"/>
    </w:pPr>
    <w:rPr>
      <w:rFonts w:ascii="Comic Sans MS" w:hAnsi="Comic Sans MS" w:cs="Comic Sans MS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7D663C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7D663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47F50"/>
    <w:pPr>
      <w:ind w:right="450"/>
    </w:p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List Paragraph"/>
    <w:basedOn w:val="Norml"/>
    <w:link w:val="ListaszerbekezdsChar"/>
    <w:uiPriority w:val="34"/>
    <w:qFormat/>
    <w:rsid w:val="00BC5DFE"/>
    <w:pPr>
      <w:spacing w:line="360" w:lineRule="auto"/>
      <w:ind w:left="720"/>
      <w:contextualSpacing/>
      <w:jc w:val="both"/>
    </w:pPr>
    <w:rPr>
      <w:rFonts w:ascii="Calibri" w:eastAsia="Calibri" w:hAnsi="Calibri" w:cs="Calibri"/>
      <w:szCs w:val="22"/>
      <w:lang w:eastAsia="en-US"/>
    </w:rPr>
  </w:style>
  <w:style w:type="table" w:styleId="Rcsostblzat">
    <w:name w:val="Table Grid"/>
    <w:basedOn w:val="Normltblzat"/>
    <w:uiPriority w:val="39"/>
    <w:rsid w:val="00BC5D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uiPriority w:val="99"/>
    <w:rsid w:val="00BC5DFE"/>
    <w:pPr>
      <w:suppressAutoHyphens/>
      <w:ind w:left="284"/>
      <w:jc w:val="both"/>
    </w:pPr>
    <w:rPr>
      <w:rFonts w:cs="font189"/>
      <w:sz w:val="26"/>
      <w:szCs w:val="20"/>
      <w:lang w:eastAsia="ar-SA"/>
    </w:rPr>
  </w:style>
  <w:style w:type="paragraph" w:customStyle="1" w:styleId="Default">
    <w:name w:val="Default"/>
    <w:rsid w:val="00BC5D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xbe">
    <w:name w:val="_xbe"/>
    <w:rsid w:val="002C50C4"/>
  </w:style>
  <w:style w:type="paragraph" w:styleId="Szvegtrzs">
    <w:name w:val="Body Text"/>
    <w:basedOn w:val="Norml"/>
    <w:link w:val="SzvegtrzsChar"/>
    <w:uiPriority w:val="99"/>
    <w:semiHidden/>
    <w:unhideWhenUsed/>
    <w:rsid w:val="009A4D36"/>
    <w:pPr>
      <w:spacing w:after="120"/>
    </w:pPr>
    <w:rPr>
      <w:rFonts w:eastAsia="Calibri"/>
      <w:lang w:eastAsia="ar-SA"/>
    </w:rPr>
  </w:style>
  <w:style w:type="character" w:customStyle="1" w:styleId="SzvegtrzsChar">
    <w:name w:val="Szövegtörzs Char"/>
    <w:link w:val="Szvegtrzs"/>
    <w:uiPriority w:val="99"/>
    <w:semiHidden/>
    <w:rsid w:val="009A4D36"/>
    <w:rPr>
      <w:rFonts w:eastAsia="Calibri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1E2D54"/>
    <w:pPr>
      <w:ind w:left="720"/>
      <w:contextualSpacing/>
    </w:pPr>
    <w:rPr>
      <w:rFonts w:ascii="Garamond" w:eastAsia="Calibri" w:hAnsi="Garamond"/>
      <w:sz w:val="22"/>
      <w:szCs w:val="20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756A50"/>
    <w:rPr>
      <w:rFonts w:ascii="Calibri" w:eastAsia="Calibri" w:hAnsi="Calibri" w:cs="Calibri"/>
      <w:sz w:val="24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E167E3"/>
    <w:rPr>
      <w:rFonts w:ascii="Comic Sans MS" w:hAnsi="Comic Sans MS" w:cs="Comic Sans MS"/>
      <w:b/>
      <w:bCs/>
      <w:sz w:val="22"/>
      <w:szCs w:val="22"/>
    </w:rPr>
  </w:style>
  <w:style w:type="character" w:styleId="Jegyzethivatkozs">
    <w:name w:val="annotation reference"/>
    <w:rsid w:val="00E167E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167E3"/>
    <w:pPr>
      <w:autoSpaceDE w:val="0"/>
      <w:autoSpaceDN w:val="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167E3"/>
  </w:style>
  <w:style w:type="paragraph" w:styleId="Szvegtrzs3">
    <w:name w:val="Body Text 3"/>
    <w:basedOn w:val="Norml"/>
    <w:link w:val="Szvegtrzs3Char"/>
    <w:uiPriority w:val="99"/>
    <w:semiHidden/>
    <w:unhideWhenUsed/>
    <w:rsid w:val="000E26B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E26B6"/>
    <w:rPr>
      <w:sz w:val="16"/>
      <w:szCs w:val="16"/>
    </w:rPr>
  </w:style>
  <w:style w:type="paragraph" w:styleId="Szvegtrzsbehzssal">
    <w:name w:val="Body Text Indent"/>
    <w:basedOn w:val="Norml"/>
    <w:link w:val="SzvegtrzsbehzssalChar"/>
    <w:rsid w:val="000E26B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0E26B6"/>
  </w:style>
  <w:style w:type="paragraph" w:styleId="Lista">
    <w:name w:val="List"/>
    <w:basedOn w:val="Norml"/>
    <w:autoRedefine/>
    <w:rsid w:val="000E26B6"/>
    <w:pPr>
      <w:tabs>
        <w:tab w:val="left" w:pos="1080"/>
      </w:tabs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osgazda@baboln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9694-C6C1-4BB7-AAA0-A650316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1702</Words>
  <Characters>11811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DAD KÖZSÉG POLGÁRMESTERE</vt:lpstr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 KÖZSÉG POLGÁRMESTERE</dc:title>
  <dc:creator>Polgármesteri Hivatal, DAD</dc:creator>
  <cp:lastModifiedBy>József Bacsárdi</cp:lastModifiedBy>
  <cp:revision>10</cp:revision>
  <cp:lastPrinted>2021-02-25T09:28:00Z</cp:lastPrinted>
  <dcterms:created xsi:type="dcterms:W3CDTF">2021-02-25T08:17:00Z</dcterms:created>
  <dcterms:modified xsi:type="dcterms:W3CDTF">2021-03-02T13:48:00Z</dcterms:modified>
</cp:coreProperties>
</file>